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CD12" w14:textId="08C14595" w:rsidR="00C959F4" w:rsidRPr="003056FD" w:rsidRDefault="00C959F4" w:rsidP="000F2CE1">
      <w:pPr>
        <w:jc w:val="center"/>
        <w:rPr>
          <w:b/>
          <w:bCs/>
          <w:sz w:val="16"/>
          <w:szCs w:val="40"/>
        </w:rPr>
      </w:pPr>
      <w:bookmarkStart w:id="0" w:name="_GoBack"/>
      <w:bookmarkEnd w:id="0"/>
      <w:r w:rsidRPr="00C959F4">
        <w:rPr>
          <w:b/>
          <w:bCs/>
          <w:sz w:val="40"/>
          <w:szCs w:val="40"/>
        </w:rPr>
        <w:t>Weekly Lesson Plan</w:t>
      </w:r>
      <w:r w:rsidR="00D479FD">
        <w:rPr>
          <w:b/>
          <w:bCs/>
          <w:sz w:val="40"/>
          <w:szCs w:val="40"/>
        </w:rPr>
        <w:t xml:space="preserve">: </w:t>
      </w:r>
      <w:r w:rsidR="00D479FD" w:rsidRPr="00D479FD">
        <w:rPr>
          <w:b/>
          <w:bCs/>
          <w:sz w:val="40"/>
          <w:szCs w:val="40"/>
        </w:rPr>
        <w:t xml:space="preserve">Grade </w:t>
      </w:r>
      <w:r w:rsidR="00C93D37">
        <w:rPr>
          <w:b/>
          <w:bCs/>
          <w:sz w:val="40"/>
          <w:szCs w:val="40"/>
        </w:rPr>
        <w:t>10</w:t>
      </w:r>
      <w:r w:rsidR="00D479FD" w:rsidRPr="00D479FD">
        <w:rPr>
          <w:b/>
          <w:bCs/>
          <w:sz w:val="40"/>
          <w:szCs w:val="40"/>
        </w:rPr>
        <w:t xml:space="preserve">, Unit </w:t>
      </w:r>
      <w:r w:rsidR="00C93D37">
        <w:rPr>
          <w:b/>
          <w:bCs/>
          <w:sz w:val="40"/>
          <w:szCs w:val="40"/>
        </w:rPr>
        <w:t>3</w:t>
      </w:r>
      <w:r w:rsidR="00D479FD" w:rsidRPr="00D479FD">
        <w:rPr>
          <w:b/>
          <w:bCs/>
          <w:sz w:val="40"/>
          <w:szCs w:val="40"/>
        </w:rPr>
        <w:t xml:space="preserve">, </w:t>
      </w:r>
      <w:r w:rsidR="00FC3061">
        <w:rPr>
          <w:b/>
          <w:bCs/>
          <w:sz w:val="40"/>
          <w:szCs w:val="40"/>
        </w:rPr>
        <w:t>Analyze &amp; Apply</w:t>
      </w:r>
      <w:r>
        <w:rPr>
          <w:b/>
          <w:bCs/>
          <w:sz w:val="40"/>
          <w:szCs w:val="40"/>
        </w:rPr>
        <w:br/>
      </w:r>
    </w:p>
    <w:tbl>
      <w:tblPr>
        <w:tblStyle w:val="TableGrid"/>
        <w:tblW w:w="14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708"/>
        <w:gridCol w:w="7318"/>
      </w:tblGrid>
      <w:tr w:rsidR="000734D1" w14:paraId="5C47A9A0" w14:textId="77777777" w:rsidTr="0020621D">
        <w:trPr>
          <w:trHeight w:val="412"/>
        </w:trPr>
        <w:tc>
          <w:tcPr>
            <w:tcW w:w="666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DC7D1D3" w14:textId="417DF2EC" w:rsidR="000734D1" w:rsidRPr="00C959F4" w:rsidRDefault="00D479FD" w:rsidP="000734D1">
            <w:pPr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="000734D1">
              <w:rPr>
                <w:b/>
                <w:bCs/>
              </w:rPr>
              <w:t>: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6436A" w14:textId="77777777" w:rsidR="000734D1" w:rsidRDefault="000734D1" w:rsidP="000734D1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368A2" w14:textId="7C4D2EF4" w:rsidR="000734D1" w:rsidRDefault="000734D1" w:rsidP="000734D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78BD4CCB" w14:textId="54861181" w:rsidR="00C959F4" w:rsidRDefault="00C959F4" w:rsidP="00C959F4">
      <w:pPr>
        <w:rPr>
          <w:b/>
          <w:bCs/>
          <w:sz w:val="40"/>
          <w:szCs w:val="40"/>
        </w:rPr>
      </w:pPr>
    </w:p>
    <w:tbl>
      <w:tblPr>
        <w:tblStyle w:val="GridTable2-Accent3"/>
        <w:tblW w:w="14701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1"/>
      </w:tblGrid>
      <w:tr w:rsidR="005F5CB2" w:rsidRPr="00226A04" w14:paraId="6ACEDA1D" w14:textId="77777777" w:rsidTr="00D56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1" w:type="dxa"/>
            <w:tcBorders>
              <w:top w:val="none" w:sz="0" w:space="0" w:color="auto"/>
              <w:bottom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5E0021F5" w14:textId="7777FBB0" w:rsidR="005F5CB2" w:rsidRPr="005F5CB2" w:rsidRDefault="005F5CB2" w:rsidP="00D56176">
            <w:pPr>
              <w:jc w:val="center"/>
            </w:pPr>
            <w:r w:rsidRPr="0035171D">
              <w:rPr>
                <w:sz w:val="32"/>
                <w:szCs w:val="32"/>
              </w:rPr>
              <w:t xml:space="preserve">Essential Question: </w:t>
            </w:r>
            <w:r w:rsidR="00C93D37">
              <w:rPr>
                <w:i/>
                <w:iCs/>
                <w:sz w:val="32"/>
                <w:szCs w:val="32"/>
              </w:rPr>
              <w:t>How can we escape what oppresses us</w:t>
            </w:r>
            <w:r w:rsidRPr="0035171D">
              <w:rPr>
                <w:i/>
                <w:iCs/>
                <w:sz w:val="32"/>
                <w:szCs w:val="32"/>
              </w:rPr>
              <w:t>?</w:t>
            </w:r>
          </w:p>
        </w:tc>
      </w:tr>
    </w:tbl>
    <w:p w14:paraId="225FE94E" w14:textId="77777777" w:rsidR="005F5CB2" w:rsidRPr="00C959F4" w:rsidRDefault="005F5CB2" w:rsidP="00C959F4">
      <w:pPr>
        <w:rPr>
          <w:b/>
          <w:bCs/>
          <w:sz w:val="40"/>
          <w:szCs w:val="40"/>
        </w:rPr>
      </w:pPr>
    </w:p>
    <w:tbl>
      <w:tblPr>
        <w:tblStyle w:val="GridTable2-Accent3"/>
        <w:tblpPr w:leftFromText="180" w:rightFromText="180" w:vertAnchor="text" w:tblpY="1"/>
        <w:tblOverlap w:val="never"/>
        <w:tblW w:w="14390" w:type="dxa"/>
        <w:tblBorders>
          <w:top w:val="single" w:sz="8" w:space="0" w:color="0072DB"/>
          <w:left w:val="single" w:sz="8" w:space="0" w:color="0072DB"/>
          <w:bottom w:val="single" w:sz="8" w:space="0" w:color="0072DB"/>
          <w:right w:val="single" w:sz="8" w:space="0" w:color="0072DB"/>
          <w:insideH w:val="single" w:sz="8" w:space="0" w:color="0072DB"/>
          <w:insideV w:val="single" w:sz="8" w:space="0" w:color="0072DB"/>
        </w:tblBorders>
        <w:tblLook w:val="04A0" w:firstRow="1" w:lastRow="0" w:firstColumn="1" w:lastColumn="0" w:noHBand="0" w:noVBand="1"/>
      </w:tblPr>
      <w:tblGrid>
        <w:gridCol w:w="2124"/>
        <w:gridCol w:w="2453"/>
        <w:gridCol w:w="2453"/>
        <w:gridCol w:w="1227"/>
        <w:gridCol w:w="1226"/>
        <w:gridCol w:w="2453"/>
        <w:gridCol w:w="2454"/>
      </w:tblGrid>
      <w:tr w:rsidR="00D71D0F" w:rsidRPr="00352BFC" w14:paraId="01D4B366" w14:textId="41DA41B4" w:rsidTr="00474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0072DB"/>
            <w:tcMar>
              <w:top w:w="142" w:type="dxa"/>
              <w:bottom w:w="142" w:type="dxa"/>
            </w:tcMar>
          </w:tcPr>
          <w:p w14:paraId="427F97CA" w14:textId="38A7C9EC" w:rsidR="00D71D0F" w:rsidRPr="00352BFC" w:rsidRDefault="00D71D0F" w:rsidP="00772A92">
            <w:pPr>
              <w:jc w:val="center"/>
              <w:rPr>
                <w:rFonts w:ascii="Calibri" w:hAnsi="Calibri" w:cs="Calibri"/>
                <w:color w:val="000000" w:themeColor="text1"/>
                <w:sz w:val="24"/>
              </w:rPr>
            </w:pPr>
            <w:r w:rsidRPr="00352BFC">
              <w:rPr>
                <w:rFonts w:ascii="Calibri" w:hAnsi="Calibri" w:cs="Calibri"/>
                <w:color w:val="FFFFFF" w:themeColor="background1"/>
                <w:sz w:val="24"/>
              </w:rPr>
              <w:t xml:space="preserve">WEEK 1 OF </w:t>
            </w:r>
            <w:r>
              <w:rPr>
                <w:rFonts w:ascii="Calibri" w:hAnsi="Calibri" w:cs="Calibri"/>
                <w:color w:val="FFFFFF" w:themeColor="background1"/>
                <w:sz w:val="24"/>
              </w:rPr>
              <w:t>1</w:t>
            </w:r>
          </w:p>
        </w:tc>
        <w:tc>
          <w:tcPr>
            <w:tcW w:w="2453" w:type="dxa"/>
            <w:shd w:val="clear" w:color="auto" w:fill="AFD6FF"/>
            <w:tcMar>
              <w:top w:w="142" w:type="dxa"/>
              <w:bottom w:w="142" w:type="dxa"/>
            </w:tcMar>
          </w:tcPr>
          <w:p w14:paraId="33EEF26E" w14:textId="1651CE86" w:rsidR="00D71D0F" w:rsidRPr="00352BFC" w:rsidRDefault="00D71D0F" w:rsidP="0077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</w:rPr>
            </w:pPr>
            <w:r w:rsidRPr="00352BFC">
              <w:rPr>
                <w:rFonts w:ascii="Calibri" w:hAnsi="Calibri" w:cs="Calibri"/>
                <w:color w:val="000000" w:themeColor="text1"/>
                <w:sz w:val="24"/>
              </w:rPr>
              <w:t xml:space="preserve">Day 1 </w:t>
            </w:r>
            <w:r w:rsidRPr="00352BFC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 xml:space="preserve">(of </w:t>
            </w:r>
            <w:r w:rsidR="00916C20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5</w:t>
            </w:r>
            <w:r w:rsidRPr="00352BFC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2453" w:type="dxa"/>
            <w:shd w:val="clear" w:color="auto" w:fill="AFD6FF"/>
            <w:tcMar>
              <w:top w:w="142" w:type="dxa"/>
              <w:bottom w:w="142" w:type="dxa"/>
            </w:tcMar>
          </w:tcPr>
          <w:p w14:paraId="70D73BD3" w14:textId="25C0C994" w:rsidR="00D71D0F" w:rsidRPr="00352BFC" w:rsidRDefault="00D71D0F" w:rsidP="0077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</w:rPr>
            </w:pPr>
            <w:r w:rsidRPr="00352BFC">
              <w:rPr>
                <w:rFonts w:ascii="Calibri" w:hAnsi="Calibri" w:cs="Calibri"/>
                <w:color w:val="000000" w:themeColor="text1"/>
                <w:sz w:val="24"/>
              </w:rPr>
              <w:t xml:space="preserve">Day 2 </w:t>
            </w:r>
            <w:r w:rsidRPr="00352BFC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 xml:space="preserve">(of </w:t>
            </w:r>
            <w:r w:rsidR="00916C20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5</w:t>
            </w:r>
            <w:r w:rsidRPr="00352BFC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2453" w:type="dxa"/>
            <w:gridSpan w:val="2"/>
            <w:shd w:val="clear" w:color="auto" w:fill="AFD6FF"/>
            <w:tcMar>
              <w:top w:w="142" w:type="dxa"/>
              <w:bottom w:w="142" w:type="dxa"/>
            </w:tcMar>
          </w:tcPr>
          <w:p w14:paraId="0C1F1401" w14:textId="054A9C09" w:rsidR="00D71D0F" w:rsidRPr="00352BFC" w:rsidRDefault="00D71D0F" w:rsidP="0077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</w:rPr>
            </w:pPr>
            <w:r w:rsidRPr="00352BFC">
              <w:rPr>
                <w:rFonts w:ascii="Calibri" w:hAnsi="Calibri" w:cs="Calibri"/>
                <w:color w:val="000000" w:themeColor="text1"/>
                <w:sz w:val="24"/>
              </w:rPr>
              <w:t xml:space="preserve">Day 3 </w:t>
            </w:r>
            <w:r w:rsidRPr="00352BFC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 xml:space="preserve">(of </w:t>
            </w:r>
            <w:r w:rsidR="00916C20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5</w:t>
            </w:r>
            <w:r w:rsidRPr="00352BFC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2453" w:type="dxa"/>
            <w:shd w:val="clear" w:color="auto" w:fill="AFD6FF"/>
            <w:tcMar>
              <w:top w:w="142" w:type="dxa"/>
              <w:bottom w:w="142" w:type="dxa"/>
            </w:tcMar>
          </w:tcPr>
          <w:p w14:paraId="1F4F11B4" w14:textId="498E7AA5" w:rsidR="00D71D0F" w:rsidRPr="00352BFC" w:rsidRDefault="00D71D0F" w:rsidP="0077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</w:rPr>
            </w:pPr>
            <w:r w:rsidRPr="00352BFC">
              <w:rPr>
                <w:rFonts w:ascii="Calibri" w:hAnsi="Calibri" w:cs="Calibri"/>
                <w:color w:val="000000" w:themeColor="text1"/>
                <w:sz w:val="24"/>
              </w:rPr>
              <w:t xml:space="preserve">Day 4 </w:t>
            </w:r>
            <w:r w:rsidRPr="00352BFC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 xml:space="preserve">(of </w:t>
            </w:r>
            <w:r w:rsidR="00916C20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5</w:t>
            </w:r>
            <w:r w:rsidRPr="00352BFC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>)</w:t>
            </w:r>
          </w:p>
        </w:tc>
        <w:tc>
          <w:tcPr>
            <w:tcW w:w="2454" w:type="dxa"/>
            <w:shd w:val="clear" w:color="auto" w:fill="AFD6FF"/>
          </w:tcPr>
          <w:p w14:paraId="6D175D45" w14:textId="3C383F88" w:rsidR="00D71D0F" w:rsidRPr="00916C20" w:rsidRDefault="00916C20" w:rsidP="0077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</w:rPr>
              <w:t>Day 5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</w:rPr>
              <w:t xml:space="preserve"> (of 5)</w:t>
            </w:r>
          </w:p>
        </w:tc>
      </w:tr>
      <w:tr w:rsidR="00C93D37" w:rsidRPr="00352BFC" w14:paraId="3F31E84B" w14:textId="346219D3" w:rsidTr="0047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57F307F3" w14:textId="77777777" w:rsidR="00C93D37" w:rsidRPr="003056FD" w:rsidRDefault="00C93D37" w:rsidP="00C93D37">
            <w:pPr>
              <w:rPr>
                <w:rFonts w:ascii="Calibri" w:hAnsi="Calibri" w:cs="Calibri"/>
                <w:sz w:val="24"/>
              </w:rPr>
            </w:pPr>
            <w:r w:rsidRPr="003056FD">
              <w:rPr>
                <w:rFonts w:ascii="Calibri" w:hAnsi="Calibri" w:cs="Calibri"/>
                <w:sz w:val="24"/>
              </w:rPr>
              <w:t>Topic</w:t>
            </w:r>
          </w:p>
        </w:tc>
        <w:tc>
          <w:tcPr>
            <w:tcW w:w="2453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2184E274" w14:textId="4A66441D" w:rsidR="00C93D37" w:rsidRPr="00916C20" w:rsidRDefault="00C93D37" w:rsidP="00C9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Letter from Birmingham Jail</w:t>
            </w:r>
          </w:p>
        </w:tc>
        <w:tc>
          <w:tcPr>
            <w:tcW w:w="2453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01F03936" w14:textId="47C47C3E" w:rsidR="00C93D37" w:rsidRPr="00FC3061" w:rsidRDefault="00C93D37" w:rsidP="00C9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Letter from Birmingham Jail</w:t>
            </w:r>
          </w:p>
        </w:tc>
        <w:tc>
          <w:tcPr>
            <w:tcW w:w="2453" w:type="dxa"/>
            <w:gridSpan w:val="2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77CF8183" w14:textId="5950C9B1" w:rsidR="00C93D37" w:rsidRPr="00FC3061" w:rsidRDefault="00C93D37" w:rsidP="00C9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Letter from Birmingham Jail</w:t>
            </w:r>
          </w:p>
        </w:tc>
        <w:tc>
          <w:tcPr>
            <w:tcW w:w="2453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6EA887EF" w14:textId="3CD2D1FB" w:rsidR="00C93D37" w:rsidRPr="00FC3061" w:rsidRDefault="00C93D37" w:rsidP="00C9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Letter from Birmingham Jail</w:t>
            </w:r>
          </w:p>
        </w:tc>
        <w:tc>
          <w:tcPr>
            <w:tcW w:w="2454" w:type="dxa"/>
            <w:shd w:val="clear" w:color="auto" w:fill="FFFFFF" w:themeFill="background1"/>
          </w:tcPr>
          <w:p w14:paraId="328593F0" w14:textId="5435EB99" w:rsidR="00C93D37" w:rsidRDefault="00C93D37" w:rsidP="00C9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Letter from Birmingham Jail</w:t>
            </w:r>
          </w:p>
        </w:tc>
      </w:tr>
      <w:tr w:rsidR="00C93D37" w:rsidRPr="00352BFC" w14:paraId="3C5AE415" w14:textId="49892153" w:rsidTr="00EC19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bottom w:val="single" w:sz="8" w:space="0" w:color="0072DB"/>
            </w:tcBorders>
            <w:tcMar>
              <w:top w:w="142" w:type="dxa"/>
              <w:bottom w:w="142" w:type="dxa"/>
            </w:tcMar>
          </w:tcPr>
          <w:p w14:paraId="78A9629B" w14:textId="6F5F4012" w:rsidR="00C93D37" w:rsidRPr="00352BFC" w:rsidRDefault="00C93D37" w:rsidP="00C93D37">
            <w:pPr>
              <w:rPr>
                <w:rFonts w:ascii="Calibri" w:hAnsi="Calibri" w:cs="Calibri"/>
                <w:sz w:val="24"/>
              </w:rPr>
            </w:pPr>
            <w:r w:rsidRPr="00352BFC">
              <w:rPr>
                <w:rFonts w:ascii="Calibri" w:hAnsi="Calibri" w:cs="Calibri"/>
                <w:sz w:val="24"/>
              </w:rPr>
              <w:t>Skills</w:t>
            </w:r>
          </w:p>
        </w:tc>
        <w:tc>
          <w:tcPr>
            <w:tcW w:w="2453" w:type="dxa"/>
            <w:tcBorders>
              <w:bottom w:val="single" w:sz="8" w:space="0" w:color="0072DB"/>
            </w:tcBorders>
            <w:tcMar>
              <w:top w:w="142" w:type="dxa"/>
              <w:bottom w:w="142" w:type="dxa"/>
            </w:tcMar>
          </w:tcPr>
          <w:p w14:paraId="1D9EBE49" w14:textId="430479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96827">
              <w:rPr>
                <w:b/>
                <w:bCs/>
                <w:szCs w:val="22"/>
              </w:rPr>
              <w:t>Reading:</w:t>
            </w:r>
            <w:r>
              <w:rPr>
                <w:szCs w:val="22"/>
              </w:rPr>
              <w:t xml:space="preserve"> </w:t>
            </w:r>
            <w:r w:rsidRPr="006176E8">
              <w:rPr>
                <w:szCs w:val="22"/>
              </w:rPr>
              <w:t xml:space="preserve">Analyze </w:t>
            </w:r>
            <w:r>
              <w:rPr>
                <w:szCs w:val="22"/>
              </w:rPr>
              <w:t>Argument</w:t>
            </w:r>
            <w:r w:rsidRPr="006176E8">
              <w:rPr>
                <w:szCs w:val="22"/>
              </w:rPr>
              <w:t xml:space="preserve"> </w:t>
            </w:r>
          </w:p>
          <w:p w14:paraId="6DF6C7BD" w14:textId="78C248C8" w:rsidR="00C93D37" w:rsidRPr="006176E8" w:rsidRDefault="00EA1928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RI.10.8</w:t>
            </w:r>
          </w:p>
          <w:p w14:paraId="2F5999F8" w14:textId="77777777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B747FC2" w14:textId="0774282D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96827">
              <w:rPr>
                <w:b/>
                <w:bCs/>
                <w:szCs w:val="22"/>
              </w:rPr>
              <w:t>Reading:</w:t>
            </w:r>
            <w:r>
              <w:rPr>
                <w:szCs w:val="22"/>
              </w:rPr>
              <w:t xml:space="preserve"> </w:t>
            </w:r>
            <w:r w:rsidRPr="006176E8">
              <w:rPr>
                <w:szCs w:val="22"/>
              </w:rPr>
              <w:t xml:space="preserve">Analyze </w:t>
            </w:r>
            <w:r>
              <w:rPr>
                <w:szCs w:val="22"/>
              </w:rPr>
              <w:t>Rhetorical Devices</w:t>
            </w:r>
          </w:p>
          <w:p w14:paraId="0D1B7388" w14:textId="392C6F75" w:rsidR="00EA1928" w:rsidRPr="006176E8" w:rsidRDefault="00EA1928" w:rsidP="00EA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RI.10.6</w:t>
            </w:r>
          </w:p>
          <w:p w14:paraId="6800F14C" w14:textId="530C6580" w:rsidR="00C93D37" w:rsidRPr="00BF281D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3" w:type="dxa"/>
            <w:tcBorders>
              <w:bottom w:val="single" w:sz="8" w:space="0" w:color="0072DB"/>
            </w:tcBorders>
          </w:tcPr>
          <w:p w14:paraId="4B007C34" w14:textId="777777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96827">
              <w:rPr>
                <w:b/>
                <w:bCs/>
                <w:szCs w:val="22"/>
              </w:rPr>
              <w:t>Reading:</w:t>
            </w:r>
            <w:r>
              <w:rPr>
                <w:szCs w:val="22"/>
              </w:rPr>
              <w:t xml:space="preserve"> </w:t>
            </w:r>
            <w:r w:rsidRPr="006176E8">
              <w:rPr>
                <w:szCs w:val="22"/>
              </w:rPr>
              <w:t xml:space="preserve">Analyze </w:t>
            </w:r>
            <w:r>
              <w:rPr>
                <w:szCs w:val="22"/>
              </w:rPr>
              <w:t>Argument</w:t>
            </w:r>
            <w:r w:rsidRPr="006176E8">
              <w:rPr>
                <w:szCs w:val="22"/>
              </w:rPr>
              <w:t xml:space="preserve"> </w:t>
            </w:r>
          </w:p>
          <w:p w14:paraId="44A2D0F6" w14:textId="77777777" w:rsidR="00EA1928" w:rsidRPr="006176E8" w:rsidRDefault="00EA1928" w:rsidP="00EA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RI.10.8</w:t>
            </w:r>
          </w:p>
          <w:p w14:paraId="43DF93C3" w14:textId="77777777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73347CF9" w14:textId="777777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96827">
              <w:rPr>
                <w:b/>
                <w:bCs/>
                <w:szCs w:val="22"/>
              </w:rPr>
              <w:t>Reading:</w:t>
            </w:r>
            <w:r>
              <w:rPr>
                <w:szCs w:val="22"/>
              </w:rPr>
              <w:t xml:space="preserve"> </w:t>
            </w:r>
            <w:r w:rsidRPr="006176E8">
              <w:rPr>
                <w:szCs w:val="22"/>
              </w:rPr>
              <w:t xml:space="preserve">Analyze </w:t>
            </w:r>
            <w:r>
              <w:rPr>
                <w:szCs w:val="22"/>
              </w:rPr>
              <w:t>Rhetorical Devices</w:t>
            </w:r>
          </w:p>
          <w:p w14:paraId="79A58CBA" w14:textId="77777777" w:rsidR="00EA1928" w:rsidRPr="006176E8" w:rsidRDefault="00EA1928" w:rsidP="00EA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RI.10.6</w:t>
            </w:r>
          </w:p>
          <w:p w14:paraId="0735EA39" w14:textId="56821F5E" w:rsidR="00C93D37" w:rsidRPr="00EC1981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2453" w:type="dxa"/>
            <w:gridSpan w:val="2"/>
            <w:tcBorders>
              <w:bottom w:val="single" w:sz="8" w:space="0" w:color="0072DB"/>
            </w:tcBorders>
          </w:tcPr>
          <w:p w14:paraId="18D114AA" w14:textId="777777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96827">
              <w:rPr>
                <w:b/>
                <w:bCs/>
                <w:szCs w:val="22"/>
              </w:rPr>
              <w:t>Reading:</w:t>
            </w:r>
            <w:r>
              <w:rPr>
                <w:szCs w:val="22"/>
              </w:rPr>
              <w:t xml:space="preserve"> </w:t>
            </w:r>
            <w:r w:rsidRPr="006176E8">
              <w:rPr>
                <w:szCs w:val="22"/>
              </w:rPr>
              <w:t xml:space="preserve">Analyze </w:t>
            </w:r>
            <w:r>
              <w:rPr>
                <w:szCs w:val="22"/>
              </w:rPr>
              <w:t>Argument</w:t>
            </w:r>
            <w:r w:rsidRPr="006176E8">
              <w:rPr>
                <w:szCs w:val="22"/>
              </w:rPr>
              <w:t xml:space="preserve"> </w:t>
            </w:r>
          </w:p>
          <w:p w14:paraId="353756F1" w14:textId="77777777" w:rsidR="00EA1928" w:rsidRPr="006176E8" w:rsidRDefault="00EA1928" w:rsidP="00EA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RI.10.8</w:t>
            </w:r>
          </w:p>
          <w:p w14:paraId="68BC8361" w14:textId="77777777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2308FFC6" w14:textId="777777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96827">
              <w:rPr>
                <w:b/>
                <w:bCs/>
                <w:szCs w:val="22"/>
              </w:rPr>
              <w:t>Reading:</w:t>
            </w:r>
            <w:r>
              <w:rPr>
                <w:szCs w:val="22"/>
              </w:rPr>
              <w:t xml:space="preserve"> </w:t>
            </w:r>
            <w:r w:rsidRPr="006176E8">
              <w:rPr>
                <w:szCs w:val="22"/>
              </w:rPr>
              <w:t xml:space="preserve">Analyze </w:t>
            </w:r>
            <w:r>
              <w:rPr>
                <w:szCs w:val="22"/>
              </w:rPr>
              <w:t>Rhetorical Devices</w:t>
            </w:r>
          </w:p>
          <w:p w14:paraId="5F14A37F" w14:textId="77777777" w:rsidR="00EA1928" w:rsidRPr="006176E8" w:rsidRDefault="00EA1928" w:rsidP="00EA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RI.10.6</w:t>
            </w:r>
          </w:p>
          <w:p w14:paraId="3A67389E" w14:textId="2AC9BFD5" w:rsidR="00C93D37" w:rsidRPr="00916C20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2453" w:type="dxa"/>
            <w:tcBorders>
              <w:bottom w:val="single" w:sz="8" w:space="0" w:color="0072DB"/>
            </w:tcBorders>
          </w:tcPr>
          <w:p w14:paraId="2E551A45" w14:textId="777777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96827">
              <w:rPr>
                <w:b/>
                <w:bCs/>
                <w:szCs w:val="22"/>
              </w:rPr>
              <w:t>Reading:</w:t>
            </w:r>
            <w:r>
              <w:rPr>
                <w:szCs w:val="22"/>
              </w:rPr>
              <w:t xml:space="preserve"> </w:t>
            </w:r>
            <w:r w:rsidRPr="006176E8">
              <w:rPr>
                <w:szCs w:val="22"/>
              </w:rPr>
              <w:t xml:space="preserve">Analyze </w:t>
            </w:r>
            <w:r>
              <w:rPr>
                <w:szCs w:val="22"/>
              </w:rPr>
              <w:t>Argument</w:t>
            </w:r>
            <w:r w:rsidRPr="006176E8">
              <w:rPr>
                <w:szCs w:val="22"/>
              </w:rPr>
              <w:t xml:space="preserve"> </w:t>
            </w:r>
          </w:p>
          <w:p w14:paraId="270F32C5" w14:textId="77777777" w:rsidR="00EA1928" w:rsidRPr="006176E8" w:rsidRDefault="00EA1928" w:rsidP="00EA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RI.10.8</w:t>
            </w:r>
          </w:p>
          <w:p w14:paraId="7B867511" w14:textId="77777777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70460668" w14:textId="777777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96827">
              <w:rPr>
                <w:b/>
                <w:bCs/>
                <w:szCs w:val="22"/>
              </w:rPr>
              <w:t>Reading:</w:t>
            </w:r>
            <w:r>
              <w:rPr>
                <w:szCs w:val="22"/>
              </w:rPr>
              <w:t xml:space="preserve"> </w:t>
            </w:r>
            <w:r w:rsidRPr="006176E8">
              <w:rPr>
                <w:szCs w:val="22"/>
              </w:rPr>
              <w:t xml:space="preserve">Analyze </w:t>
            </w:r>
            <w:r>
              <w:rPr>
                <w:szCs w:val="22"/>
              </w:rPr>
              <w:t>Rhetorical Devices</w:t>
            </w:r>
          </w:p>
          <w:p w14:paraId="35D11694" w14:textId="77777777" w:rsidR="00EA1928" w:rsidRPr="006176E8" w:rsidRDefault="00EA1928" w:rsidP="00EA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RI.10.6</w:t>
            </w:r>
          </w:p>
          <w:p w14:paraId="28AB77E1" w14:textId="777777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  <w:p w14:paraId="5522B93F" w14:textId="512CC009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Writing:</w:t>
            </w:r>
            <w:r>
              <w:rPr>
                <w:szCs w:val="22"/>
              </w:rPr>
              <w:t xml:space="preserve"> Seminal Documents</w:t>
            </w:r>
          </w:p>
          <w:p w14:paraId="42A5B949" w14:textId="1CA9C881" w:rsidR="00C93D37" w:rsidRDefault="00064FCC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RI.10.9, W.10.9</w:t>
            </w:r>
            <w:r w:rsidR="00631577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>b</w:t>
            </w:r>
          </w:p>
          <w:p w14:paraId="7CD1FB8F" w14:textId="777777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6AC2062D" w14:textId="73C93B50" w:rsidR="00C93D37" w:rsidRDefault="00DA4D45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Research</w:t>
            </w:r>
            <w:r w:rsidR="00C93D37">
              <w:rPr>
                <w:b/>
                <w:bCs/>
                <w:szCs w:val="22"/>
              </w:rPr>
              <w:t>:</w:t>
            </w:r>
            <w:r w:rsidR="00C93D37">
              <w:rPr>
                <w:szCs w:val="22"/>
              </w:rPr>
              <w:t xml:space="preserve"> Civil Rights Leaders</w:t>
            </w:r>
          </w:p>
          <w:p w14:paraId="66589C28" w14:textId="1D3632C8" w:rsidR="00C93D37" w:rsidRDefault="00064FCC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W.10.8</w:t>
            </w:r>
          </w:p>
          <w:p w14:paraId="706B9AD9" w14:textId="18B6832B" w:rsidR="00C93D37" w:rsidRDefault="00DA4D45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Speaking &amp; Listening</w:t>
            </w:r>
            <w:r w:rsidR="00C93D37">
              <w:rPr>
                <w:b/>
                <w:bCs/>
                <w:szCs w:val="22"/>
              </w:rPr>
              <w:t>:</w:t>
            </w:r>
            <w:r w:rsidR="00C93D37">
              <w:rPr>
                <w:szCs w:val="22"/>
              </w:rPr>
              <w:t xml:space="preserve"> Current Events</w:t>
            </w:r>
          </w:p>
          <w:p w14:paraId="24F3C9CF" w14:textId="05427FB1" w:rsidR="00C93D37" w:rsidRPr="00085277" w:rsidRDefault="00D91A32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SL.10.1.b</w:t>
            </w:r>
          </w:p>
        </w:tc>
        <w:tc>
          <w:tcPr>
            <w:tcW w:w="2454" w:type="dxa"/>
            <w:tcBorders>
              <w:bottom w:val="single" w:sz="8" w:space="0" w:color="0072DB"/>
            </w:tcBorders>
          </w:tcPr>
          <w:p w14:paraId="6148560E" w14:textId="48BE577E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Vocabulary:</w:t>
            </w:r>
            <w:r>
              <w:rPr>
                <w:szCs w:val="22"/>
              </w:rPr>
              <w:t xml:space="preserve"> Context Clues</w:t>
            </w:r>
          </w:p>
          <w:p w14:paraId="2F1A3E7D" w14:textId="30D19E23" w:rsidR="00C93D37" w:rsidRDefault="007F177A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L.10.4.a</w:t>
            </w:r>
          </w:p>
          <w:p w14:paraId="1CDC0E5D" w14:textId="77777777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411FCE2B" w14:textId="667404BF" w:rsidR="00C93D37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Grammar:</w:t>
            </w:r>
            <w:r>
              <w:rPr>
                <w:szCs w:val="22"/>
              </w:rPr>
              <w:t xml:space="preserve"> Repetition and Parallelism</w:t>
            </w:r>
          </w:p>
          <w:p w14:paraId="2CD03D67" w14:textId="7E0FD079" w:rsidR="00C93D37" w:rsidRDefault="007F177A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L.10.1.a</w:t>
            </w:r>
            <w:r w:rsidR="0045309F">
              <w:rPr>
                <w:b/>
                <w:bCs/>
                <w:szCs w:val="22"/>
              </w:rPr>
              <w:t>, L.10.3</w:t>
            </w:r>
          </w:p>
        </w:tc>
      </w:tr>
      <w:tr w:rsidR="00C93D37" w:rsidRPr="00352BFC" w14:paraId="29BD67BF" w14:textId="4BD06080" w:rsidTr="0047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72969537" w14:textId="2A74C63E" w:rsidR="00C93D37" w:rsidRDefault="00C93D37" w:rsidP="00C93D37">
            <w:pPr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352BFC">
              <w:rPr>
                <w:rFonts w:ascii="Calibri" w:hAnsi="Calibri" w:cs="Calibri"/>
                <w:sz w:val="24"/>
              </w:rPr>
              <w:t>A</w:t>
            </w:r>
            <w:r>
              <w:rPr>
                <w:rFonts w:ascii="Calibri" w:hAnsi="Calibri" w:cs="Calibri"/>
                <w:sz w:val="24"/>
              </w:rPr>
              <w:t>ctivity</w:t>
            </w:r>
          </w:p>
          <w:p w14:paraId="6B6ABDE4" w14:textId="23E7117C" w:rsidR="00C93D37" w:rsidRPr="006A0E5B" w:rsidRDefault="00C93D37" w:rsidP="00C93D37">
            <w:pPr>
              <w:pStyle w:val="BulletList"/>
              <w:numPr>
                <w:ilvl w:val="0"/>
                <w:numId w:val="0"/>
              </w:numPr>
            </w:pPr>
          </w:p>
        </w:tc>
        <w:tc>
          <w:tcPr>
            <w:tcW w:w="2453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522CF6B1" w14:textId="63B26632" w:rsidR="00C93D37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3061">
              <w:t xml:space="preserve">Get Ready, </w:t>
            </w:r>
            <w:r w:rsidR="00173165">
              <w:br/>
            </w:r>
            <w:r w:rsidRPr="00FC3061">
              <w:t xml:space="preserve">pp. </w:t>
            </w:r>
            <w:r w:rsidR="00F4097B" w:rsidRPr="0014490C">
              <w:t>190</w:t>
            </w:r>
            <w:r w:rsidRPr="0014490C">
              <w:t>–</w:t>
            </w:r>
            <w:r w:rsidR="00F4097B" w:rsidRPr="0014490C">
              <w:t>192</w:t>
            </w:r>
          </w:p>
          <w:p w14:paraId="29C568E4" w14:textId="57732F7F" w:rsidR="00C93D37" w:rsidRPr="00FC3061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Social &amp; Emotional Learning: </w:t>
            </w:r>
            <w:r w:rsidR="00F4097B">
              <w:t xml:space="preserve">Social </w:t>
            </w:r>
            <w:r>
              <w:t xml:space="preserve">Awareness, p. </w:t>
            </w:r>
            <w:r w:rsidR="00F4097B">
              <w:t>190</w:t>
            </w:r>
          </w:p>
        </w:tc>
        <w:tc>
          <w:tcPr>
            <w:tcW w:w="2453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6AC5B32F" w14:textId="7721192D" w:rsidR="00C93D37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3061">
              <w:t>Read</w:t>
            </w:r>
            <w:r w:rsidR="00FB79E8">
              <w:t xml:space="preserve"> </w:t>
            </w:r>
            <w:r w:rsidRPr="00DA4D45">
              <w:t>paragraphs 1–</w:t>
            </w:r>
            <w:r w:rsidR="00F4097B" w:rsidRPr="00DA4D45">
              <w:t>24</w:t>
            </w:r>
            <w:r w:rsidR="00FB79E8" w:rsidRPr="00DA4D45">
              <w:t>, pp. 193–202</w:t>
            </w:r>
          </w:p>
          <w:p w14:paraId="02B7935A" w14:textId="58BD04FC" w:rsidR="00C93D37" w:rsidRDefault="00F4097B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Notice &amp; Note Signpost: Quoted Words, </w:t>
            </w:r>
            <w:r w:rsidR="00E561D4">
              <w:t xml:space="preserve"> SE/TE </w:t>
            </w:r>
            <w:r>
              <w:t>p. 193</w:t>
            </w:r>
          </w:p>
          <w:p w14:paraId="7991EC45" w14:textId="77777777" w:rsidR="00F4097B" w:rsidRDefault="00F4097B" w:rsidP="00F4097B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Close Read Screencast: Modeled Discussion, p. 193</w:t>
            </w:r>
          </w:p>
          <w:p w14:paraId="45128734" w14:textId="5DCC304D" w:rsidR="00F4097B" w:rsidRDefault="00F4097B" w:rsidP="00F4097B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Notice &amp; Note Signpost: Extreme or Absolute Language, </w:t>
            </w:r>
            <w:r w:rsidR="00840A40">
              <w:t xml:space="preserve">SE/TE </w:t>
            </w:r>
            <w:r>
              <w:t>p. 195</w:t>
            </w:r>
          </w:p>
          <w:p w14:paraId="137EB6EE" w14:textId="66751608" w:rsidR="00F4097B" w:rsidRDefault="00F4097B" w:rsidP="00F4097B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Notice &amp; Note Signpost: Contrasts and Contradictions, </w:t>
            </w:r>
            <w:r w:rsidR="00840A40">
              <w:t xml:space="preserve">TE </w:t>
            </w:r>
            <w:r>
              <w:t>p. 197</w:t>
            </w:r>
          </w:p>
          <w:p w14:paraId="7EDBB996" w14:textId="0DC68554" w:rsidR="00511C2E" w:rsidRDefault="00511C2E" w:rsidP="00F4097B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Close Read Screencast: Modeled Discussion</w:t>
            </w:r>
            <w:r w:rsidR="00840A40">
              <w:t xml:space="preserve"> and Activity</w:t>
            </w:r>
            <w:r>
              <w:t>, p. 199</w:t>
            </w:r>
          </w:p>
          <w:p w14:paraId="61182597" w14:textId="4E078313" w:rsidR="00511C2E" w:rsidRDefault="00511C2E" w:rsidP="00F4097B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Connect to the Essential Question, </w:t>
            </w:r>
            <w:r w:rsidR="00173165">
              <w:br/>
            </w:r>
            <w:r>
              <w:t>p. 200</w:t>
            </w:r>
          </w:p>
          <w:p w14:paraId="1DEC44A3" w14:textId="77777777" w:rsidR="00511C2E" w:rsidRDefault="00511C2E" w:rsidP="00F4097B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 &amp; Emotional Learning: Make Personal Connections, p. 200</w:t>
            </w:r>
          </w:p>
          <w:p w14:paraId="6A204DFE" w14:textId="4A3DE38F" w:rsidR="00511C2E" w:rsidRPr="00FC3061" w:rsidRDefault="00511C2E" w:rsidP="00F4097B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Notice &amp; Note Signpost: Questioning Stance, </w:t>
            </w:r>
            <w:r w:rsidR="00840A40">
              <w:t xml:space="preserve">SE/TE </w:t>
            </w:r>
            <w:r>
              <w:t>p. 202</w:t>
            </w:r>
          </w:p>
        </w:tc>
        <w:tc>
          <w:tcPr>
            <w:tcW w:w="2453" w:type="dxa"/>
            <w:gridSpan w:val="2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51518160" w14:textId="34DB0C9F" w:rsidR="00C93D37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Read, </w:t>
            </w:r>
            <w:r w:rsidR="00FB79E8">
              <w:t xml:space="preserve">paragraphs </w:t>
            </w:r>
            <w:r w:rsidR="00173165">
              <w:br/>
            </w:r>
            <w:r w:rsidR="00FB79E8">
              <w:t xml:space="preserve">25–50, </w:t>
            </w:r>
            <w:r>
              <w:t xml:space="preserve">pp. </w:t>
            </w:r>
            <w:r w:rsidR="00F4097B" w:rsidRPr="00DA4D45">
              <w:t>202</w:t>
            </w:r>
            <w:r w:rsidRPr="00DA4D45">
              <w:t>–</w:t>
            </w:r>
            <w:r w:rsidR="00F4097B" w:rsidRPr="00DA4D45">
              <w:t>211</w:t>
            </w:r>
          </w:p>
          <w:p w14:paraId="0D9E9132" w14:textId="6D77882F" w:rsidR="00C93D37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Notice &amp; Note Signpost: </w:t>
            </w:r>
            <w:r w:rsidR="00511C2E">
              <w:t xml:space="preserve">Quoted Words, </w:t>
            </w:r>
            <w:r w:rsidR="00840A40">
              <w:t xml:space="preserve">SE/TE </w:t>
            </w:r>
            <w:r w:rsidR="00173165">
              <w:br/>
            </w:r>
            <w:r w:rsidR="00511C2E">
              <w:t>pp. 203, 209</w:t>
            </w:r>
          </w:p>
          <w:p w14:paraId="62D8273F" w14:textId="1DB05D8D" w:rsidR="00511C2E" w:rsidRDefault="00511C2E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Connect to the Essential Question, </w:t>
            </w:r>
            <w:r w:rsidR="00173165">
              <w:br/>
            </w:r>
            <w:r>
              <w:t>p. 204</w:t>
            </w:r>
          </w:p>
          <w:p w14:paraId="16C26115" w14:textId="420E86D8" w:rsidR="00511C2E" w:rsidRPr="00FC3061" w:rsidRDefault="00511C2E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Cross-Curricular Connection, p. 210</w:t>
            </w:r>
          </w:p>
        </w:tc>
        <w:tc>
          <w:tcPr>
            <w:tcW w:w="2453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3535131F" w14:textId="4556EF76" w:rsidR="00C93D37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Respond, </w:t>
            </w:r>
            <w:r w:rsidR="00173165">
              <w:br/>
            </w:r>
            <w:r>
              <w:t xml:space="preserve">pp. </w:t>
            </w:r>
            <w:r w:rsidR="00F4097B">
              <w:t>212</w:t>
            </w:r>
            <w:r>
              <w:t>–</w:t>
            </w:r>
            <w:r w:rsidR="00F4097B">
              <w:t>213</w:t>
            </w:r>
          </w:p>
          <w:p w14:paraId="6DEACA4E" w14:textId="0AD9301E" w:rsidR="00C93D37" w:rsidRPr="00FC3061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Social &amp; Emotional Learning: </w:t>
            </w:r>
            <w:r w:rsidR="00511C2E">
              <w:t xml:space="preserve">Social </w:t>
            </w:r>
            <w:r>
              <w:t xml:space="preserve">Awareness, p. </w:t>
            </w:r>
            <w:r w:rsidR="00511C2E">
              <w:t>213</w:t>
            </w:r>
          </w:p>
        </w:tc>
        <w:tc>
          <w:tcPr>
            <w:tcW w:w="2454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</w:tcPr>
          <w:p w14:paraId="1412DE4D" w14:textId="7003300A" w:rsidR="00C93D37" w:rsidRPr="00FC3061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Respond, </w:t>
            </w:r>
            <w:r w:rsidR="00173165">
              <w:br/>
            </w:r>
            <w:r>
              <w:t xml:space="preserve">pp. </w:t>
            </w:r>
            <w:r w:rsidR="00F4097B">
              <w:t>214</w:t>
            </w:r>
            <w:r>
              <w:t>–</w:t>
            </w:r>
            <w:r w:rsidR="00F4097B">
              <w:t>215</w:t>
            </w:r>
          </w:p>
        </w:tc>
      </w:tr>
      <w:tr w:rsidR="00C93D37" w:rsidRPr="00352BFC" w14:paraId="35E2EB29" w14:textId="32E6F49C" w:rsidTr="00474A5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8" w:space="0" w:color="0072DB"/>
            </w:tcBorders>
            <w:tcMar>
              <w:top w:w="142" w:type="dxa"/>
              <w:bottom w:w="142" w:type="dxa"/>
            </w:tcMar>
          </w:tcPr>
          <w:p w14:paraId="6241C534" w14:textId="167D8BE0" w:rsidR="00C93D37" w:rsidRPr="00352BFC" w:rsidRDefault="00C93D37" w:rsidP="00C93D37">
            <w:pPr>
              <w:rPr>
                <w:rFonts w:ascii="Calibri" w:hAnsi="Calibri" w:cs="Calibri"/>
                <w:sz w:val="24"/>
              </w:rPr>
            </w:pPr>
            <w:r w:rsidRPr="00352BFC">
              <w:rPr>
                <w:rFonts w:ascii="Calibri" w:hAnsi="Calibri" w:cs="Calibri"/>
                <w:sz w:val="24"/>
              </w:rPr>
              <w:t xml:space="preserve">Vocabulary </w:t>
            </w:r>
          </w:p>
        </w:tc>
        <w:tc>
          <w:tcPr>
            <w:tcW w:w="2453" w:type="dxa"/>
            <w:tcBorders>
              <w:top w:val="single" w:sz="8" w:space="0" w:color="0072DB"/>
            </w:tcBorders>
            <w:tcMar>
              <w:top w:w="142" w:type="dxa"/>
              <w:bottom w:w="142" w:type="dxa"/>
            </w:tcMar>
          </w:tcPr>
          <w:p w14:paraId="50D8F49C" w14:textId="4F0D03BC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Expand Your Vocabulary</w:t>
            </w:r>
          </w:p>
          <w:p w14:paraId="2E2CE136" w14:textId="2DC2388C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6176E8">
              <w:rPr>
                <w:szCs w:val="22"/>
              </w:rPr>
              <w:t xml:space="preserve">p. </w:t>
            </w:r>
            <w:r w:rsidR="00511C2E">
              <w:rPr>
                <w:szCs w:val="22"/>
              </w:rPr>
              <w:t>192</w:t>
            </w:r>
          </w:p>
          <w:p w14:paraId="48BD995D" w14:textId="77777777" w:rsidR="00C93D37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cognizant</w:t>
            </w:r>
          </w:p>
          <w:p w14:paraId="5097484C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moratorium</w:t>
            </w:r>
          </w:p>
          <w:p w14:paraId="5C5C3201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retaliate</w:t>
            </w:r>
          </w:p>
          <w:p w14:paraId="1B92CF6D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precipitate</w:t>
            </w:r>
          </w:p>
          <w:p w14:paraId="3481C0AA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complacency</w:t>
            </w:r>
          </w:p>
          <w:p w14:paraId="0C9FD1AE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manifest</w:t>
            </w:r>
          </w:p>
          <w:p w14:paraId="3C4D27E5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mores</w:t>
            </w:r>
          </w:p>
          <w:p w14:paraId="0C44B1F8" w14:textId="1A15005F" w:rsidR="00511C2E" w:rsidRPr="00EC1981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provocation</w:t>
            </w:r>
          </w:p>
        </w:tc>
        <w:tc>
          <w:tcPr>
            <w:tcW w:w="2453" w:type="dxa"/>
            <w:tcBorders>
              <w:top w:val="single" w:sz="8" w:space="0" w:color="0072DB"/>
            </w:tcBorders>
            <w:tcMar>
              <w:top w:w="142" w:type="dxa"/>
              <w:bottom w:w="142" w:type="dxa"/>
            </w:tcMar>
          </w:tcPr>
          <w:p w14:paraId="6B393CE2" w14:textId="17261E90" w:rsidR="00C93D37" w:rsidRPr="00676680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Vocabulary in Context</w:t>
            </w:r>
          </w:p>
          <w:p w14:paraId="5913945D" w14:textId="5E1259BB" w:rsidR="00C93D37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cognizant, p. 194</w:t>
            </w:r>
          </w:p>
          <w:p w14:paraId="01094749" w14:textId="19B39636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moratorium, p. 196</w:t>
            </w:r>
          </w:p>
          <w:p w14:paraId="01DBAB83" w14:textId="77777777" w:rsidR="0014490C" w:rsidRDefault="00511C2E" w:rsidP="0014490C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retaliate, p. 197</w:t>
            </w:r>
          </w:p>
          <w:p w14:paraId="1996572F" w14:textId="4D1A37CE" w:rsidR="00511C2E" w:rsidRDefault="0014490C" w:rsidP="0014490C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precipitate, p. 202</w:t>
            </w:r>
          </w:p>
          <w:p w14:paraId="493F2C15" w14:textId="77777777" w:rsidR="00C93D37" w:rsidRDefault="00C93D37" w:rsidP="00C93D37">
            <w:pPr>
              <w:pStyle w:val="BulletList"/>
              <w:numPr>
                <w:ilvl w:val="0"/>
                <w:numId w:val="0"/>
              </w:numPr>
              <w:ind w:left="284" w:hanging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C50E49" w14:textId="31AB1EB8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6176E8">
              <w:rPr>
                <w:b/>
                <w:bCs/>
                <w:szCs w:val="22"/>
              </w:rPr>
              <w:t>A</w:t>
            </w:r>
            <w:r>
              <w:rPr>
                <w:b/>
                <w:bCs/>
                <w:szCs w:val="22"/>
              </w:rPr>
              <w:t>pplying A</w:t>
            </w:r>
            <w:r w:rsidRPr="006176E8">
              <w:rPr>
                <w:b/>
                <w:bCs/>
                <w:szCs w:val="22"/>
              </w:rPr>
              <w:t>cademic Vocabulary</w:t>
            </w:r>
          </w:p>
          <w:p w14:paraId="6AC1F111" w14:textId="0BCE5C88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6176E8">
              <w:rPr>
                <w:szCs w:val="22"/>
              </w:rPr>
              <w:t xml:space="preserve">p. </w:t>
            </w:r>
            <w:r w:rsidR="00511C2E">
              <w:rPr>
                <w:szCs w:val="22"/>
              </w:rPr>
              <w:t>197</w:t>
            </w:r>
          </w:p>
          <w:p w14:paraId="59912272" w14:textId="53B0E75C" w:rsidR="00C93D37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equivalent</w:t>
            </w:r>
          </w:p>
          <w:p w14:paraId="1C9CF212" w14:textId="53715418" w:rsidR="00C93D37" w:rsidRPr="00A6546C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incentive</w:t>
            </w:r>
          </w:p>
        </w:tc>
        <w:tc>
          <w:tcPr>
            <w:tcW w:w="2453" w:type="dxa"/>
            <w:gridSpan w:val="2"/>
            <w:tcBorders>
              <w:top w:val="single" w:sz="8" w:space="0" w:color="0072DB"/>
            </w:tcBorders>
            <w:tcMar>
              <w:top w:w="142" w:type="dxa"/>
              <w:bottom w:w="142" w:type="dxa"/>
            </w:tcMar>
          </w:tcPr>
          <w:p w14:paraId="7D69D22A" w14:textId="77777777" w:rsidR="00511C2E" w:rsidRPr="00676680" w:rsidRDefault="00511C2E" w:rsidP="00511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Vocabulary in Context</w:t>
            </w:r>
          </w:p>
          <w:p w14:paraId="2B91AC30" w14:textId="77777777" w:rsidR="00511C2E" w:rsidRDefault="00511C2E" w:rsidP="00511C2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complacency, p. 203</w:t>
            </w:r>
          </w:p>
          <w:p w14:paraId="34B4E8AC" w14:textId="77777777" w:rsidR="00511C2E" w:rsidRDefault="00511C2E" w:rsidP="00511C2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manifest, p. 204</w:t>
            </w:r>
          </w:p>
          <w:p w14:paraId="7BB73589" w14:textId="77777777" w:rsidR="00511C2E" w:rsidRDefault="00511C2E" w:rsidP="00511C2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mores, p. 207</w:t>
            </w:r>
          </w:p>
          <w:p w14:paraId="27F6C73D" w14:textId="49B002F7" w:rsidR="00511C2E" w:rsidRPr="00A6546C" w:rsidRDefault="00511C2E" w:rsidP="00511C2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provocation, p. 209</w:t>
            </w:r>
          </w:p>
        </w:tc>
        <w:tc>
          <w:tcPr>
            <w:tcW w:w="2453" w:type="dxa"/>
            <w:tcBorders>
              <w:top w:val="single" w:sz="8" w:space="0" w:color="0072DB"/>
            </w:tcBorders>
            <w:tcMar>
              <w:top w:w="142" w:type="dxa"/>
              <w:bottom w:w="142" w:type="dxa"/>
            </w:tcMar>
          </w:tcPr>
          <w:p w14:paraId="49063203" w14:textId="77777777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6176E8">
              <w:rPr>
                <w:b/>
                <w:bCs/>
                <w:szCs w:val="22"/>
              </w:rPr>
              <w:t>Academic Vocabulary</w:t>
            </w:r>
          </w:p>
          <w:p w14:paraId="0DB9828C" w14:textId="08436FCD" w:rsidR="00C93D37" w:rsidRPr="006176E8" w:rsidRDefault="00840A40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SE </w:t>
            </w:r>
            <w:r w:rsidR="00C93D37" w:rsidRPr="006176E8">
              <w:rPr>
                <w:szCs w:val="22"/>
              </w:rPr>
              <w:t xml:space="preserve">p. </w:t>
            </w:r>
            <w:r w:rsidR="00511C2E">
              <w:rPr>
                <w:szCs w:val="22"/>
              </w:rPr>
              <w:t>213</w:t>
            </w:r>
          </w:p>
          <w:p w14:paraId="51C6BE91" w14:textId="77777777" w:rsidR="00C93D37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comprehensive</w:t>
            </w:r>
          </w:p>
          <w:p w14:paraId="6642ABD1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equivalent</w:t>
            </w:r>
          </w:p>
          <w:p w14:paraId="52FBC4FB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incentive</w:t>
            </w:r>
          </w:p>
          <w:p w14:paraId="40FD30E3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innovate</w:t>
            </w:r>
          </w:p>
          <w:p w14:paraId="34674DBA" w14:textId="33688FBE" w:rsidR="00511C2E" w:rsidRPr="006A044D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subordinate</w:t>
            </w:r>
          </w:p>
        </w:tc>
        <w:tc>
          <w:tcPr>
            <w:tcW w:w="2454" w:type="dxa"/>
            <w:tcBorders>
              <w:top w:val="single" w:sz="8" w:space="0" w:color="0072DB"/>
            </w:tcBorders>
          </w:tcPr>
          <w:p w14:paraId="2126D5C6" w14:textId="77777777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Expand Your Vocabulary</w:t>
            </w:r>
          </w:p>
          <w:p w14:paraId="69E3E425" w14:textId="79A64DD1" w:rsidR="00C93D37" w:rsidRPr="006176E8" w:rsidRDefault="00C93D37" w:rsidP="00C93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6176E8">
              <w:rPr>
                <w:szCs w:val="22"/>
              </w:rPr>
              <w:t xml:space="preserve">p. </w:t>
            </w:r>
            <w:r w:rsidR="00511C2E">
              <w:rPr>
                <w:szCs w:val="22"/>
              </w:rPr>
              <w:t>214</w:t>
            </w:r>
          </w:p>
          <w:p w14:paraId="62A0DC54" w14:textId="77777777" w:rsidR="00C93D37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retaliate</w:t>
            </w:r>
          </w:p>
          <w:p w14:paraId="7D23EF6D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moratorium</w:t>
            </w:r>
          </w:p>
          <w:p w14:paraId="71D48205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cognizant</w:t>
            </w:r>
          </w:p>
          <w:p w14:paraId="1FFB3809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mores</w:t>
            </w:r>
          </w:p>
          <w:p w14:paraId="3752748C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manifest</w:t>
            </w:r>
          </w:p>
          <w:p w14:paraId="25BE7417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provocation</w:t>
            </w:r>
          </w:p>
          <w:p w14:paraId="0B35A60E" w14:textId="77777777" w:rsidR="00511C2E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complacency</w:t>
            </w:r>
          </w:p>
          <w:p w14:paraId="6142C6D5" w14:textId="0D603FC7" w:rsidR="00511C2E" w:rsidRPr="00D941CA" w:rsidRDefault="00511C2E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precipitate</w:t>
            </w:r>
          </w:p>
        </w:tc>
      </w:tr>
      <w:tr w:rsidR="00C93D37" w:rsidRPr="00352BFC" w14:paraId="2532920A" w14:textId="59D2C221" w:rsidTr="00DD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tcMar>
              <w:top w:w="142" w:type="dxa"/>
              <w:bottom w:w="142" w:type="dxa"/>
            </w:tcMar>
          </w:tcPr>
          <w:p w14:paraId="70D94B21" w14:textId="77777777" w:rsidR="00C93D37" w:rsidRDefault="00C93D37" w:rsidP="00C93D37">
            <w:pPr>
              <w:rPr>
                <w:b w:val="0"/>
                <w:bCs w:val="0"/>
              </w:rPr>
            </w:pPr>
            <w:r w:rsidRPr="00352BFC">
              <w:t>Differentiated Instruction</w:t>
            </w:r>
          </w:p>
          <w:p w14:paraId="15C23F16" w14:textId="77777777" w:rsidR="00C93D37" w:rsidRDefault="00C93D37" w:rsidP="00C93D37">
            <w:pPr>
              <w:rPr>
                <w:b w:val="0"/>
                <w:bCs w:val="0"/>
              </w:rPr>
            </w:pPr>
          </w:p>
          <w:p w14:paraId="5D645950" w14:textId="5B242C3E" w:rsidR="00C93D37" w:rsidRPr="00AF3FF2" w:rsidRDefault="00C93D37" w:rsidP="00C93D37"/>
        </w:tc>
        <w:tc>
          <w:tcPr>
            <w:tcW w:w="2453" w:type="dxa"/>
            <w:shd w:val="clear" w:color="auto" w:fill="auto"/>
            <w:tcMar>
              <w:top w:w="142" w:type="dxa"/>
              <w:bottom w:w="142" w:type="dxa"/>
            </w:tcMar>
          </w:tcPr>
          <w:p w14:paraId="08F90280" w14:textId="67CB7BA6" w:rsidR="00C93D37" w:rsidRDefault="00C93D37" w:rsidP="00C93D37">
            <w:pPr>
              <w:pStyle w:val="BulletList"/>
              <w:spacing w:before="0"/>
              <w:ind w:left="273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Students Struggle, p. </w:t>
            </w:r>
            <w:r w:rsidR="00511C2E">
              <w:t>191</w:t>
            </w:r>
          </w:p>
          <w:p w14:paraId="6F6F963A" w14:textId="1AD67236" w:rsidR="00C93D37" w:rsidRPr="006A044D" w:rsidRDefault="00C93D37" w:rsidP="00C93D37">
            <w:pPr>
              <w:pStyle w:val="BulletList"/>
              <w:spacing w:before="0"/>
              <w:ind w:left="273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Scaffolding for English Learners, p. </w:t>
            </w:r>
            <w:r w:rsidR="00511C2E">
              <w:t>192</w:t>
            </w:r>
          </w:p>
        </w:tc>
        <w:tc>
          <w:tcPr>
            <w:tcW w:w="2453" w:type="dxa"/>
            <w:shd w:val="clear" w:color="auto" w:fill="auto"/>
            <w:tcMar>
              <w:top w:w="142" w:type="dxa"/>
              <w:bottom w:w="142" w:type="dxa"/>
            </w:tcMar>
          </w:tcPr>
          <w:p w14:paraId="0B146DB2" w14:textId="5E10B854" w:rsidR="00C93D37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Students Struggle, p</w:t>
            </w:r>
            <w:r w:rsidR="00511C2E">
              <w:t>p</w:t>
            </w:r>
            <w:r>
              <w:t xml:space="preserve">. </w:t>
            </w:r>
            <w:r w:rsidR="00511C2E">
              <w:t>193, 194,</w:t>
            </w:r>
            <w:r w:rsidR="0014490C">
              <w:t xml:space="preserve"> 198,</w:t>
            </w:r>
            <w:r w:rsidR="00511C2E">
              <w:t xml:space="preserve"> 201</w:t>
            </w:r>
          </w:p>
          <w:p w14:paraId="0EAD5FD8" w14:textId="1576FB5C" w:rsidR="00C93D37" w:rsidRDefault="00511C2E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Scaffolding for English Learners, pp. 195, 199, 202</w:t>
            </w:r>
          </w:p>
          <w:p w14:paraId="0224BEA0" w14:textId="4D6F47FE" w:rsidR="00511C2E" w:rsidRDefault="00511C2E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Challenge Students, p. 196</w:t>
            </w:r>
          </w:p>
          <w:p w14:paraId="0A2D92B4" w14:textId="329CDAB8" w:rsidR="00C93D37" w:rsidRPr="005A6154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Summary with Targeted Passages, p. </w:t>
            </w:r>
            <w:r w:rsidR="00511C2E">
              <w:t>198</w:t>
            </w:r>
          </w:p>
        </w:tc>
        <w:tc>
          <w:tcPr>
            <w:tcW w:w="2453" w:type="dxa"/>
            <w:gridSpan w:val="2"/>
            <w:shd w:val="clear" w:color="auto" w:fill="auto"/>
            <w:tcMar>
              <w:top w:w="142" w:type="dxa"/>
              <w:bottom w:w="142" w:type="dxa"/>
            </w:tcMar>
          </w:tcPr>
          <w:p w14:paraId="58C26A4B" w14:textId="14801538" w:rsidR="00511C2E" w:rsidRDefault="00511C2E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Students Struggle, pp. 203, 204, 207, 208</w:t>
            </w:r>
          </w:p>
          <w:p w14:paraId="5E907BEC" w14:textId="270A0127" w:rsidR="00C93D37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Scaffolding for English Learners, p</w:t>
            </w:r>
            <w:r w:rsidR="00511C2E">
              <w:t>p</w:t>
            </w:r>
            <w:r>
              <w:t xml:space="preserve">. </w:t>
            </w:r>
            <w:r w:rsidR="00511C2E">
              <w:t>205, 209, 211</w:t>
            </w:r>
          </w:p>
          <w:p w14:paraId="67168406" w14:textId="77777777" w:rsidR="00511C2E" w:rsidRDefault="00511C2E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Challenge Students, p. 206</w:t>
            </w:r>
          </w:p>
          <w:p w14:paraId="78ACCB89" w14:textId="09FD9003" w:rsidR="00511C2E" w:rsidRPr="005A6154" w:rsidRDefault="00511C2E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with Targeted Passages, p. 210</w:t>
            </w:r>
          </w:p>
        </w:tc>
        <w:tc>
          <w:tcPr>
            <w:tcW w:w="2453" w:type="dxa"/>
            <w:shd w:val="clear" w:color="auto" w:fill="auto"/>
            <w:tcMar>
              <w:top w:w="142" w:type="dxa"/>
              <w:bottom w:w="142" w:type="dxa"/>
            </w:tcMar>
          </w:tcPr>
          <w:p w14:paraId="01261451" w14:textId="77D08D30" w:rsidR="00840A40" w:rsidRDefault="00840A40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Students Struggle, p. 212</w:t>
            </w:r>
          </w:p>
          <w:p w14:paraId="56CD3B95" w14:textId="1E24B450" w:rsidR="00C93D37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F96">
              <w:rPr>
                <w:rFonts w:cstheme="minorHAnsi"/>
                <w:noProof/>
                <w:position w:val="-6"/>
                <w:sz w:val="28"/>
                <w:szCs w:val="28"/>
              </w:rPr>
              <w:drawing>
                <wp:inline distT="0" distB="0" distL="0" distR="0" wp14:anchorId="1A739733" wp14:editId="5F7C51B9">
                  <wp:extent cx="573312" cy="130628"/>
                  <wp:effectExtent l="0" t="0" r="0" b="0"/>
                  <wp:docPr id="20" name="Picture 20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ritable_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12" cy="13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Scaffolded Support for text analysis and response</w:t>
            </w:r>
          </w:p>
          <w:p w14:paraId="08DE9731" w14:textId="1407518F" w:rsidR="00C93D37" w:rsidRPr="005A6154" w:rsidRDefault="00C93D37" w:rsidP="00840A40">
            <w:pPr>
              <w:pStyle w:val="BulletList"/>
              <w:numPr>
                <w:ilvl w:val="0"/>
                <w:numId w:val="0"/>
              </w:numPr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4" w:type="dxa"/>
            <w:shd w:val="clear" w:color="auto" w:fill="auto"/>
          </w:tcPr>
          <w:p w14:paraId="056E4349" w14:textId="16632381" w:rsidR="00C93D37" w:rsidRPr="005A6154" w:rsidRDefault="00C93D37" w:rsidP="00C93D3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Scaffolding for English Learners, pp. </w:t>
            </w:r>
            <w:r w:rsidR="00511C2E">
              <w:t>214, 215</w:t>
            </w:r>
          </w:p>
        </w:tc>
      </w:tr>
      <w:tr w:rsidR="00C93D37" w:rsidRPr="00352BFC" w14:paraId="27AF445E" w14:textId="7217EC15" w:rsidTr="00DD042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Mar>
              <w:top w:w="142" w:type="dxa"/>
              <w:bottom w:w="142" w:type="dxa"/>
            </w:tcMar>
          </w:tcPr>
          <w:p w14:paraId="201953AA" w14:textId="17757FF6" w:rsidR="00C93D37" w:rsidRPr="00352BFC" w:rsidRDefault="00C93D37" w:rsidP="00C93D37">
            <w:pPr>
              <w:rPr>
                <w:rFonts w:ascii="Calibri" w:hAnsi="Calibri" w:cs="Calibri"/>
                <w:sz w:val="24"/>
              </w:rPr>
            </w:pPr>
            <w:r w:rsidRPr="00352BFC">
              <w:rPr>
                <w:rFonts w:ascii="Calibri" w:hAnsi="Calibri" w:cs="Calibri"/>
                <w:sz w:val="24"/>
              </w:rPr>
              <w:lastRenderedPageBreak/>
              <w:t>Assessment</w:t>
            </w:r>
          </w:p>
        </w:tc>
        <w:tc>
          <w:tcPr>
            <w:tcW w:w="2453" w:type="dxa"/>
            <w:tcMar>
              <w:top w:w="142" w:type="dxa"/>
              <w:bottom w:w="142" w:type="dxa"/>
            </w:tcMar>
          </w:tcPr>
          <w:p w14:paraId="7871B4F2" w14:textId="77777777" w:rsidR="00C93D37" w:rsidRPr="00BF281D" w:rsidRDefault="00C93D37" w:rsidP="00C93D37">
            <w:pPr>
              <w:pStyle w:val="BulletList"/>
              <w:numPr>
                <w:ilvl w:val="0"/>
                <w:numId w:val="0"/>
              </w:num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53" w:type="dxa"/>
            <w:tcMar>
              <w:top w:w="142" w:type="dxa"/>
              <w:bottom w:w="142" w:type="dxa"/>
            </w:tcMar>
          </w:tcPr>
          <w:p w14:paraId="62E1A2A2" w14:textId="5E3C6F87" w:rsidR="00C93D37" w:rsidRPr="00D941C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54">
              <w:t>Quick Check</w:t>
            </w:r>
          </w:p>
        </w:tc>
        <w:tc>
          <w:tcPr>
            <w:tcW w:w="2453" w:type="dxa"/>
            <w:gridSpan w:val="2"/>
            <w:tcMar>
              <w:top w:w="142" w:type="dxa"/>
              <w:bottom w:w="142" w:type="dxa"/>
            </w:tcMar>
          </w:tcPr>
          <w:p w14:paraId="37049B0A" w14:textId="2B887808" w:rsidR="00C93D37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54">
              <w:t>Quick Check</w:t>
            </w:r>
          </w:p>
          <w:p w14:paraId="3810DB8D" w14:textId="019D5A96" w:rsidR="00C93D37" w:rsidRPr="00D941C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Practice</w:t>
            </w:r>
          </w:p>
        </w:tc>
        <w:tc>
          <w:tcPr>
            <w:tcW w:w="2453" w:type="dxa"/>
            <w:tcMar>
              <w:top w:w="142" w:type="dxa"/>
              <w:bottom w:w="142" w:type="dxa"/>
            </w:tcMar>
          </w:tcPr>
          <w:p w14:paraId="31F18E1E" w14:textId="77777777" w:rsidR="00C93D37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Analyze the Text</w:t>
            </w:r>
          </w:p>
          <w:p w14:paraId="0FE385E6" w14:textId="25496615" w:rsidR="00C93D37" w:rsidRPr="00D941C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Choices</w:t>
            </w:r>
          </w:p>
        </w:tc>
        <w:tc>
          <w:tcPr>
            <w:tcW w:w="2454" w:type="dxa"/>
            <w:shd w:val="clear" w:color="auto" w:fill="auto"/>
          </w:tcPr>
          <w:p w14:paraId="1AC8D40C" w14:textId="2DC9F395" w:rsidR="00C93D37" w:rsidRPr="00D941C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Schedule the </w:t>
            </w:r>
            <w:r>
              <w:rPr>
                <w:rFonts w:ascii="Calibri" w:hAnsi="Calibri" w:cs="Calibri"/>
                <w:b/>
                <w:bCs/>
              </w:rPr>
              <w:t>Selection Test</w:t>
            </w:r>
            <w:r>
              <w:rPr>
                <w:rFonts w:ascii="Calibri" w:hAnsi="Calibri" w:cs="Calibri"/>
              </w:rPr>
              <w:t xml:space="preserve"> using the online or Word version.</w:t>
            </w:r>
          </w:p>
        </w:tc>
      </w:tr>
      <w:tr w:rsidR="00C93D37" w:rsidRPr="00352BFC" w14:paraId="4D61F002" w14:textId="257B91EC" w:rsidTr="00DD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09DE8DE3" w14:textId="2104675B" w:rsidR="00C93D37" w:rsidRPr="00352BFC" w:rsidRDefault="00C93D37" w:rsidP="00C93D37">
            <w:pPr>
              <w:rPr>
                <w:rFonts w:ascii="Calibri" w:hAnsi="Calibri" w:cs="Calibri"/>
                <w:sz w:val="24"/>
              </w:rPr>
            </w:pPr>
            <w:r w:rsidRPr="00352BFC">
              <w:rPr>
                <w:rFonts w:ascii="Calibri" w:hAnsi="Calibri" w:cs="Calibri"/>
                <w:sz w:val="24"/>
              </w:rPr>
              <w:t>Notes</w:t>
            </w:r>
          </w:p>
        </w:tc>
        <w:tc>
          <w:tcPr>
            <w:tcW w:w="2453" w:type="dxa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39F5F8BC" w14:textId="11C275CA" w:rsidR="00C93D37" w:rsidRPr="00BF281D" w:rsidRDefault="00C93D37" w:rsidP="00C93D37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53" w:type="dxa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55DACD65" w14:textId="40FDD158" w:rsidR="00C93D37" w:rsidRPr="00BF281D" w:rsidRDefault="00C93D37" w:rsidP="00C9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3" w:type="dxa"/>
            <w:gridSpan w:val="2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623E6FD8" w14:textId="6454FB27" w:rsidR="00C93D37" w:rsidRPr="00BF281D" w:rsidRDefault="00C93D37" w:rsidP="00C9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3" w:type="dxa"/>
            <w:tcBorders>
              <w:bottom w:val="single" w:sz="8" w:space="0" w:color="0072DB"/>
            </w:tcBorders>
            <w:shd w:val="clear" w:color="auto" w:fill="auto"/>
            <w:tcMar>
              <w:top w:w="142" w:type="dxa"/>
              <w:bottom w:w="142" w:type="dxa"/>
            </w:tcMar>
          </w:tcPr>
          <w:p w14:paraId="1055902F" w14:textId="2B33ED5F" w:rsidR="00C93D37" w:rsidRPr="00BF281D" w:rsidRDefault="00C93D37" w:rsidP="00C9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tcBorders>
              <w:bottom w:val="single" w:sz="8" w:space="0" w:color="0072DB"/>
            </w:tcBorders>
            <w:shd w:val="clear" w:color="auto" w:fill="auto"/>
          </w:tcPr>
          <w:p w14:paraId="1099E21B" w14:textId="77777777" w:rsidR="00C93D37" w:rsidRPr="00BF281D" w:rsidRDefault="00C93D37" w:rsidP="00C9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</w:tr>
      <w:tr w:rsidR="00C93D37" w:rsidRPr="00352BFC" w14:paraId="18CE0273" w14:textId="7A83D157" w:rsidTr="00474A5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EAF4FF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1693D86C" w14:textId="77777777" w:rsidR="00C93D37" w:rsidRDefault="00C93D37" w:rsidP="00C93D37">
            <w:pPr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352BFC">
              <w:rPr>
                <w:rFonts w:ascii="Calibri" w:hAnsi="Calibri" w:cs="Calibri"/>
                <w:sz w:val="24"/>
              </w:rPr>
              <w:t>Online Resources</w:t>
            </w:r>
          </w:p>
          <w:p w14:paraId="41415298" w14:textId="799CFC9C" w:rsidR="00C93D37" w:rsidRPr="00352BFC" w:rsidRDefault="00C93D37" w:rsidP="00C93D37">
            <w:pPr>
              <w:pStyle w:val="BulletList"/>
              <w:numPr>
                <w:ilvl w:val="0"/>
                <w:numId w:val="0"/>
              </w:numPr>
              <w:ind w:left="284"/>
            </w:pPr>
          </w:p>
        </w:tc>
        <w:tc>
          <w:tcPr>
            <w:tcW w:w="6133" w:type="dxa"/>
            <w:gridSpan w:val="3"/>
            <w:tcBorders>
              <w:top w:val="single" w:sz="8" w:space="0" w:color="0072DB"/>
              <w:left w:val="single" w:sz="8" w:space="0" w:color="EAF4FF"/>
              <w:bottom w:val="single" w:sz="8" w:space="0" w:color="0072DB"/>
              <w:right w:val="single" w:sz="8" w:space="0" w:color="EAF4FF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02C1B94F" w14:textId="7941E3B3" w:rsidR="00C93D37" w:rsidRPr="003F2C5A" w:rsidRDefault="00504715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Letter from Birmingham Jail</w:t>
            </w:r>
            <w:r w:rsidR="00C93D37" w:rsidRPr="003F2C5A">
              <w:t xml:space="preserve"> eBook </w:t>
            </w:r>
          </w:p>
          <w:p w14:paraId="5CEEB954" w14:textId="214896BF" w:rsidR="00C93D37" w:rsidRPr="003F2C5A" w:rsidRDefault="00504715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Hard-Won Liberty</w:t>
            </w:r>
            <w:r w:rsidR="00C93D37" w:rsidRPr="003F2C5A">
              <w:t xml:space="preserve"> Response Log </w:t>
            </w:r>
          </w:p>
          <w:p w14:paraId="4D48BD1C" w14:textId="03927F97" w:rsidR="00C93D37" w:rsidRPr="003F2C5A" w:rsidRDefault="00504715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 xml:space="preserve">Letter from Birmingham Jail </w:t>
            </w:r>
            <w:r w:rsidR="00C93D37" w:rsidRPr="003F2C5A">
              <w:t>Selection Test (online or Word) </w:t>
            </w:r>
          </w:p>
          <w:p w14:paraId="7A8BB3BC" w14:textId="3650E35B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 xml:space="preserve">Selection Audio in </w:t>
            </w:r>
            <w:r w:rsidR="00504715" w:rsidRPr="003F2C5A">
              <w:t xml:space="preserve">Letter from Birmingham Jail </w:t>
            </w:r>
            <w:r w:rsidRPr="003F2C5A">
              <w:t>eBook</w:t>
            </w:r>
          </w:p>
          <w:p w14:paraId="1901DAE9" w14:textId="6E80E5E5" w:rsidR="00C93D37" w:rsidRPr="003F2C5A" w:rsidRDefault="00504715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 xml:space="preserve">Letter from Birmingham Jail </w:t>
            </w:r>
            <w:r w:rsidR="00C93D37" w:rsidRPr="003F2C5A">
              <w:t>Text Sketch (in English and Spanish)</w:t>
            </w:r>
          </w:p>
          <w:p w14:paraId="62515913" w14:textId="47387E37" w:rsidR="00C93D37" w:rsidRPr="003F2C5A" w:rsidRDefault="00504715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 xml:space="preserve">Letter from Birmingham Jail </w:t>
            </w:r>
            <w:r w:rsidR="00C93D37" w:rsidRPr="003F2C5A">
              <w:t>Summary</w:t>
            </w:r>
          </w:p>
          <w:p w14:paraId="65D3105B" w14:textId="1120571C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 xml:space="preserve">Notice </w:t>
            </w:r>
            <w:r w:rsidR="00F179E9">
              <w:t>&amp;</w:t>
            </w:r>
            <w:r w:rsidR="00F179E9" w:rsidRPr="003F2C5A">
              <w:t xml:space="preserve"> </w:t>
            </w:r>
            <w:r w:rsidRPr="003F2C5A">
              <w:t>Note Handbook</w:t>
            </w:r>
          </w:p>
          <w:p w14:paraId="6D2766D2" w14:textId="56819D56" w:rsidR="00C93D37" w:rsidRPr="003F2C5A" w:rsidRDefault="00504715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Persuasive Planner</w:t>
            </w:r>
            <w:r w:rsidR="00C93D37" w:rsidRPr="003F2C5A">
              <w:t xml:space="preserve"> Graphic Organizer</w:t>
            </w:r>
          </w:p>
          <w:p w14:paraId="000E9DC5" w14:textId="59800BD7" w:rsidR="00504715" w:rsidRPr="003F2C5A" w:rsidRDefault="00504715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Letter from Birmingham Jail Close Read Screencast</w:t>
            </w:r>
            <w:r w:rsidR="003F2C5A" w:rsidRPr="003F2C5A">
              <w:t>s</w:t>
            </w:r>
          </w:p>
          <w:p w14:paraId="738AB1A2" w14:textId="77777777" w:rsidR="00C93D37" w:rsidRPr="003F2C5A" w:rsidRDefault="00504715" w:rsidP="00504715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Letter from Birmingham Jail Close Read Practice</w:t>
            </w:r>
          </w:p>
          <w:p w14:paraId="2BB0FC73" w14:textId="4C6D63D6" w:rsidR="00504715" w:rsidRPr="003F2C5A" w:rsidRDefault="00504715" w:rsidP="00504715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Peer Coach Videos: Evaluate Author’s Argument</w:t>
            </w:r>
          </w:p>
        </w:tc>
        <w:tc>
          <w:tcPr>
            <w:tcW w:w="6133" w:type="dxa"/>
            <w:gridSpan w:val="3"/>
            <w:tcBorders>
              <w:top w:val="single" w:sz="8" w:space="0" w:color="0072DB"/>
              <w:left w:val="single" w:sz="8" w:space="0" w:color="EAF4FF"/>
              <w:bottom w:val="single" w:sz="8" w:space="0" w:color="0072DB"/>
              <w:right w:val="single" w:sz="8" w:space="0" w:color="0072DB"/>
            </w:tcBorders>
            <w:shd w:val="clear" w:color="auto" w:fill="EAF4FF"/>
          </w:tcPr>
          <w:p w14:paraId="1C38A0A3" w14:textId="20BA7E67" w:rsidR="00504715" w:rsidRPr="003F2C5A" w:rsidRDefault="00504715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Anchor Charts: Evaluate Author’s Argument</w:t>
            </w:r>
          </w:p>
          <w:p w14:paraId="5B8BA30D" w14:textId="0C25ABB3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 xml:space="preserve">Level Up Tutorial: </w:t>
            </w:r>
            <w:r w:rsidR="00504715" w:rsidRPr="003F2C5A">
              <w:t>Analyzing Arguments</w:t>
            </w:r>
          </w:p>
          <w:p w14:paraId="48B59108" w14:textId="2D8FF5DC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Level Up Practice: Analyzing Arguments</w:t>
            </w:r>
          </w:p>
          <w:p w14:paraId="0EFA9DAB" w14:textId="072DC1C1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 xml:space="preserve">Interactive Vocabulary Lesson: </w:t>
            </w:r>
            <w:r w:rsidR="00504715" w:rsidRPr="003F2C5A">
              <w:t>Using Context Clues</w:t>
            </w:r>
          </w:p>
          <w:p w14:paraId="302EEF9A" w14:textId="24D98334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Multilingual Glossary</w:t>
            </w:r>
          </w:p>
          <w:p w14:paraId="15B9E2D4" w14:textId="77777777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Multilingual Summary</w:t>
            </w:r>
          </w:p>
          <w:p w14:paraId="173FA154" w14:textId="77777777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Critical Vocabulary: Spanish</w:t>
            </w:r>
          </w:p>
          <w:p w14:paraId="7889CDAC" w14:textId="7F1CE3D6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t>Literary Terms and Academic Vocabulary: Spanish</w:t>
            </w:r>
          </w:p>
          <w:p w14:paraId="2E02E4E7" w14:textId="72639CCB" w:rsidR="00C93D37" w:rsidRPr="003F2C5A" w:rsidRDefault="00C93D37" w:rsidP="00C93D3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2C5A">
              <w:rPr>
                <w:rFonts w:cstheme="minorHAnsi"/>
                <w:noProof/>
                <w:position w:val="-6"/>
                <w:sz w:val="28"/>
                <w:szCs w:val="28"/>
              </w:rPr>
              <w:drawing>
                <wp:inline distT="0" distB="0" distL="0" distR="0" wp14:anchorId="43B36A44" wp14:editId="550094C9">
                  <wp:extent cx="573312" cy="130628"/>
                  <wp:effectExtent l="0" t="0" r="0" b="0"/>
                  <wp:docPr id="11" name="Picture 11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ritable_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12" cy="13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DC9C7" w14:textId="43340DEE" w:rsidR="005A0036" w:rsidRDefault="00772A92">
      <w:pPr>
        <w:rPr>
          <w:szCs w:val="22"/>
        </w:rPr>
      </w:pPr>
      <w:r>
        <w:rPr>
          <w:szCs w:val="22"/>
        </w:rPr>
        <w:br w:type="textWrapping" w:clear="all"/>
      </w:r>
    </w:p>
    <w:p w14:paraId="3B79467C" w14:textId="77777777" w:rsidR="005A0036" w:rsidRDefault="005A0036">
      <w:pPr>
        <w:rPr>
          <w:szCs w:val="22"/>
        </w:rPr>
      </w:pPr>
      <w:r>
        <w:rPr>
          <w:szCs w:val="22"/>
        </w:rPr>
        <w:br w:type="page"/>
      </w:r>
    </w:p>
    <w:p w14:paraId="4F5E49FF" w14:textId="022C46D1" w:rsidR="00EB05F9" w:rsidRPr="00F6323F" w:rsidRDefault="00F6323F" w:rsidP="000F2CE1">
      <w:pPr>
        <w:jc w:val="center"/>
        <w:rPr>
          <w:b/>
          <w:bCs/>
          <w:sz w:val="40"/>
          <w:szCs w:val="40"/>
        </w:rPr>
      </w:pPr>
      <w:r w:rsidRPr="00F6323F">
        <w:rPr>
          <w:b/>
          <w:bCs/>
          <w:sz w:val="40"/>
          <w:szCs w:val="40"/>
        </w:rPr>
        <w:lastRenderedPageBreak/>
        <w:t>Instructional Support</w:t>
      </w:r>
    </w:p>
    <w:p w14:paraId="558E1F50" w14:textId="77777777" w:rsidR="00EB05F9" w:rsidRPr="00F6323F" w:rsidRDefault="00EB05F9">
      <w:pPr>
        <w:rPr>
          <w:sz w:val="16"/>
          <w:szCs w:val="22"/>
        </w:rPr>
      </w:pPr>
    </w:p>
    <w:tbl>
      <w:tblPr>
        <w:tblStyle w:val="PlainTable3"/>
        <w:tblW w:w="14670" w:type="dxa"/>
        <w:tblBorders>
          <w:top w:val="single" w:sz="8" w:space="0" w:color="0072DB"/>
          <w:left w:val="single" w:sz="8" w:space="0" w:color="0072DB"/>
          <w:bottom w:val="single" w:sz="8" w:space="0" w:color="0072DB"/>
          <w:right w:val="single" w:sz="8" w:space="0" w:color="0072DB"/>
          <w:insideH w:val="single" w:sz="8" w:space="0" w:color="0072DB"/>
        </w:tblBorders>
        <w:tblLook w:val="0480" w:firstRow="0" w:lastRow="0" w:firstColumn="1" w:lastColumn="0" w:noHBand="0" w:noVBand="1"/>
      </w:tblPr>
      <w:tblGrid>
        <w:gridCol w:w="2610"/>
        <w:gridCol w:w="5602"/>
        <w:gridCol w:w="6458"/>
      </w:tblGrid>
      <w:tr w:rsidR="005A6154" w:rsidRPr="003C3A8D" w14:paraId="18EF6024" w14:textId="77777777" w:rsidTr="79B8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0238C8D2" w14:textId="0CF4F2B4" w:rsidR="005A6154" w:rsidRPr="00D6253B" w:rsidRDefault="005A6154" w:rsidP="005A6154">
            <w:pPr>
              <w:spacing w:after="60"/>
              <w:rPr>
                <w:caps w:val="0"/>
              </w:rPr>
            </w:pPr>
            <w:r w:rsidRPr="006176E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0FA34E" wp14:editId="6EF8BE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507787" cy="768350"/>
                      <wp:effectExtent l="0" t="0" r="16510" b="120650"/>
                      <wp:wrapNone/>
                      <wp:docPr id="1" name="Rounded Rectangular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76835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FF8743" w14:textId="3E383B0A" w:rsidR="005A6154" w:rsidRPr="004C3B8A" w:rsidRDefault="005A6154" w:rsidP="004C3B8A">
                                  <w:pPr>
                                    <w:pStyle w:val="SpeechBubble"/>
                                  </w:pPr>
                                  <w:r w:rsidRPr="003C3A8D">
                                    <w:t>What i</w:t>
                                  </w:r>
                                  <w:r>
                                    <w:t xml:space="preserve">s this </w:t>
                                  </w:r>
                                  <w:r w:rsidR="00142145">
                                    <w:t>argument</w:t>
                                  </w:r>
                                  <w:r>
                                    <w:t xml:space="preserve"> about</w:t>
                                  </w:r>
                                  <w:r w:rsidRPr="003C3A8D"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FA34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" o:spid="_x0000_s1026" type="#_x0000_t62" style="position:absolute;margin-left:0;margin-top:.3pt;width:118.7pt;height:6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" adj="6300,24300" fillcolor="white [3212]" strokecolor="#00b050" strokeweight="1pt">
                      <v:textbox>
                        <w:txbxContent>
                          <w:p w14:paraId="53FF8743" w14:textId="3E383B0A" w:rsidR="005A6154" w:rsidRPr="004C3B8A" w:rsidRDefault="005A6154" w:rsidP="004C3B8A">
                            <w:pPr>
                              <w:pStyle w:val="SpeechBubble"/>
                            </w:pPr>
                            <w:r w:rsidRPr="003C3A8D">
                              <w:t>What i</w:t>
                            </w:r>
                            <w:r>
                              <w:t xml:space="preserve">s this </w:t>
                            </w:r>
                            <w:r w:rsidR="00142145">
                              <w:t>argument</w:t>
                            </w:r>
                            <w:r>
                              <w:t xml:space="preserve"> about</w:t>
                            </w:r>
                            <w:r w:rsidRPr="003C3A8D"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6CB7C226" w14:textId="1C3408C3" w:rsidR="005A6154" w:rsidRPr="0041411D" w:rsidRDefault="005A6154" w:rsidP="00504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6176E8">
              <w:rPr>
                <w:b/>
                <w:bCs/>
                <w:szCs w:val="22"/>
              </w:rPr>
              <w:t>Summary:</w:t>
            </w:r>
            <w:r w:rsidRPr="006176E8">
              <w:rPr>
                <w:szCs w:val="22"/>
              </w:rPr>
              <w:t xml:space="preserve"> </w:t>
            </w:r>
            <w:r w:rsidR="00504715" w:rsidRPr="00504715">
              <w:rPr>
                <w:szCs w:val="22"/>
              </w:rPr>
              <w:t>Martin Luther King</w:t>
            </w:r>
            <w:r w:rsidR="00173165">
              <w:rPr>
                <w:szCs w:val="22"/>
              </w:rPr>
              <w:t>,</w:t>
            </w:r>
            <w:r w:rsidR="00504715" w:rsidRPr="00504715">
              <w:rPr>
                <w:szCs w:val="22"/>
              </w:rPr>
              <w:t xml:space="preserve"> Jr. was criticized by a group of</w:t>
            </w:r>
            <w:r w:rsidR="00504715">
              <w:rPr>
                <w:szCs w:val="22"/>
              </w:rPr>
              <w:t xml:space="preserve"> </w:t>
            </w:r>
            <w:r w:rsidR="00504715" w:rsidRPr="00504715">
              <w:rPr>
                <w:szCs w:val="22"/>
              </w:rPr>
              <w:t>clergymen for his “unwise and untimely” protests against</w:t>
            </w:r>
            <w:r w:rsidR="00504715">
              <w:rPr>
                <w:szCs w:val="22"/>
              </w:rPr>
              <w:t xml:space="preserve"> </w:t>
            </w:r>
            <w:r w:rsidR="00504715" w:rsidRPr="00504715">
              <w:rPr>
                <w:szCs w:val="22"/>
              </w:rPr>
              <w:t>racial injustice in Birmingham, Alabama. In “Letter from</w:t>
            </w:r>
            <w:r w:rsidR="00504715">
              <w:rPr>
                <w:szCs w:val="22"/>
              </w:rPr>
              <w:t xml:space="preserve"> </w:t>
            </w:r>
            <w:r w:rsidR="00504715" w:rsidRPr="00504715">
              <w:rPr>
                <w:szCs w:val="22"/>
              </w:rPr>
              <w:t>Birmingham Jail,” which is his response to his critics, King</w:t>
            </w:r>
            <w:r w:rsidR="00504715">
              <w:rPr>
                <w:szCs w:val="22"/>
              </w:rPr>
              <w:t xml:space="preserve"> </w:t>
            </w:r>
            <w:r w:rsidR="00504715" w:rsidRPr="00504715">
              <w:rPr>
                <w:szCs w:val="22"/>
              </w:rPr>
              <w:t>describes the conditions that prompted the protests;</w:t>
            </w:r>
            <w:r w:rsidR="00504715">
              <w:rPr>
                <w:szCs w:val="22"/>
              </w:rPr>
              <w:t xml:space="preserve"> </w:t>
            </w:r>
          </w:p>
        </w:tc>
        <w:tc>
          <w:tcPr>
            <w:tcW w:w="6458" w:type="dxa"/>
            <w:shd w:val="clear" w:color="auto" w:fill="auto"/>
            <w:tcMar>
              <w:top w:w="142" w:type="dxa"/>
              <w:bottom w:w="142" w:type="dxa"/>
            </w:tcMar>
          </w:tcPr>
          <w:p w14:paraId="792198C9" w14:textId="30858597" w:rsidR="005A6154" w:rsidRPr="0041411D" w:rsidRDefault="00D0557D" w:rsidP="005A6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04715">
              <w:rPr>
                <w:szCs w:val="22"/>
              </w:rPr>
              <w:t>defends his role in the protests; explains the steps</w:t>
            </w:r>
            <w:r>
              <w:rPr>
                <w:szCs w:val="22"/>
              </w:rPr>
              <w:t xml:space="preserve"> </w:t>
            </w:r>
            <w:r w:rsidRPr="00504715">
              <w:rPr>
                <w:szCs w:val="22"/>
              </w:rPr>
              <w:t>involved in planning nonviolent direct action; criticizes</w:t>
            </w:r>
            <w:r>
              <w:rPr>
                <w:szCs w:val="22"/>
              </w:rPr>
              <w:t xml:space="preserve"> </w:t>
            </w:r>
            <w:r w:rsidRPr="00504715">
              <w:rPr>
                <w:szCs w:val="22"/>
              </w:rPr>
              <w:t>moderates who decry injustice but don’t take action</w:t>
            </w:r>
            <w:r>
              <w:rPr>
                <w:szCs w:val="22"/>
              </w:rPr>
              <w:t xml:space="preserve"> </w:t>
            </w:r>
            <w:r w:rsidRPr="00504715">
              <w:rPr>
                <w:szCs w:val="22"/>
              </w:rPr>
              <w:t>against it; and expresses his hope that a day of racial</w:t>
            </w:r>
            <w:r>
              <w:rPr>
                <w:szCs w:val="22"/>
              </w:rPr>
              <w:t xml:space="preserve"> </w:t>
            </w:r>
            <w:r w:rsidRPr="00504715">
              <w:rPr>
                <w:szCs w:val="22"/>
              </w:rPr>
              <w:t>equality and freedom for all will come.</w:t>
            </w:r>
          </w:p>
        </w:tc>
      </w:tr>
      <w:tr w:rsidR="005A6154" w:rsidRPr="008C4F7B" w14:paraId="3147E310" w14:textId="77777777" w:rsidTr="79B84A90">
        <w:trPr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32480824" w14:textId="10485F17" w:rsidR="005A6154" w:rsidRPr="00D6253B" w:rsidRDefault="005A6154" w:rsidP="005A6154">
            <w:pPr>
              <w:spacing w:before="60" w:after="60"/>
              <w:rPr>
                <w:caps w:val="0"/>
              </w:rPr>
            </w:pPr>
            <w:r w:rsidRPr="006176E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74A130" wp14:editId="6C5892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507787" cy="768350"/>
                      <wp:effectExtent l="0" t="0" r="16510" b="120650"/>
                      <wp:wrapNone/>
                      <wp:docPr id="9" name="Rounded Rectangular Callou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76835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827ED5" w14:textId="77777777" w:rsidR="005A6154" w:rsidRPr="004C3B8A" w:rsidRDefault="005A6154" w:rsidP="004C3B8A">
                                  <w:pPr>
                                    <w:pStyle w:val="SpeechBubble"/>
                                  </w:pPr>
                                  <w:r>
                                    <w:t>How complex is the text?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4A130" id="Rounded Rectangular Callout 9" o:spid="_x0000_s1027" type="#_x0000_t62" style="position:absolute;margin-left:0;margin-top:.6pt;width:118.7pt;height:6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" adj="6300,24300" fillcolor="white [3212]" strokecolor="#00b050" strokeweight="1pt">
                      <v:textbox>
                        <w:txbxContent>
                          <w:p w14:paraId="13827ED5" w14:textId="77777777" w:rsidR="005A6154" w:rsidRPr="004C3B8A" w:rsidRDefault="005A6154" w:rsidP="004C3B8A">
                            <w:pPr>
                              <w:pStyle w:val="SpeechBubble"/>
                            </w:pPr>
                            <w:r>
                              <w:t>How complex is the text?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3ECF308D" w14:textId="083DF3D2" w:rsidR="005A6154" w:rsidRPr="0041411D" w:rsidRDefault="005A6154" w:rsidP="00E561D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6176E8">
              <w:rPr>
                <w:b/>
                <w:bCs/>
                <w:szCs w:val="22"/>
              </w:rPr>
              <w:t xml:space="preserve">Quantitative Measures: </w:t>
            </w:r>
            <w:r w:rsidR="00142145">
              <w:rPr>
                <w:b/>
                <w:bCs/>
                <w:color w:val="0072DB"/>
                <w:szCs w:val="22"/>
              </w:rPr>
              <w:t>1</w:t>
            </w:r>
            <w:r w:rsidR="003B39A4">
              <w:rPr>
                <w:b/>
                <w:bCs/>
                <w:color w:val="0072DB"/>
                <w:szCs w:val="22"/>
              </w:rPr>
              <w:t>16</w:t>
            </w:r>
            <w:r w:rsidR="00142145">
              <w:rPr>
                <w:b/>
                <w:bCs/>
                <w:color w:val="0072DB"/>
                <w:szCs w:val="22"/>
              </w:rPr>
              <w:t>0L</w:t>
            </w:r>
          </w:p>
        </w:tc>
        <w:tc>
          <w:tcPr>
            <w:tcW w:w="6458" w:type="dxa"/>
            <w:shd w:val="clear" w:color="auto" w:fill="auto"/>
            <w:tcMar>
              <w:top w:w="142" w:type="dxa"/>
              <w:bottom w:w="142" w:type="dxa"/>
            </w:tcMar>
          </w:tcPr>
          <w:p w14:paraId="67A66FA1" w14:textId="77777777" w:rsidR="005A6154" w:rsidRPr="006176E8" w:rsidRDefault="005A6154" w:rsidP="005A615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6176E8">
              <w:rPr>
                <w:b/>
                <w:bCs/>
                <w:szCs w:val="22"/>
              </w:rPr>
              <w:t>Qualitative Measures</w:t>
            </w:r>
          </w:p>
          <w:p w14:paraId="77155591" w14:textId="1340E328" w:rsidR="005A6154" w:rsidRPr="006176E8" w:rsidRDefault="005A6154" w:rsidP="005A6154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76E8">
              <w:rPr>
                <w:b/>
                <w:bCs/>
              </w:rPr>
              <w:t>Ideas Presented:</w:t>
            </w:r>
            <w:r w:rsidRPr="006176E8">
              <w:t xml:space="preserve"> </w:t>
            </w:r>
            <w:r w:rsidR="003B39A4">
              <w:t>Mostly literal and straightforward; purpose and stance clear</w:t>
            </w:r>
          </w:p>
          <w:p w14:paraId="088092F7" w14:textId="3B571F7E" w:rsidR="005A6154" w:rsidRPr="006176E8" w:rsidRDefault="005A6154" w:rsidP="005A6154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76E8">
              <w:rPr>
                <w:b/>
                <w:bCs/>
              </w:rPr>
              <w:t>Structure Used:</w:t>
            </w:r>
            <w:r w:rsidRPr="006176E8">
              <w:t xml:space="preserve"> </w:t>
            </w:r>
            <w:r w:rsidR="003B39A4">
              <w:t>Organization of main ideas and details complex</w:t>
            </w:r>
            <w:r w:rsidR="009D788D">
              <w:t>,</w:t>
            </w:r>
            <w:r w:rsidR="003B39A4">
              <w:t xml:space="preserve"> but mostly explicit</w:t>
            </w:r>
          </w:p>
          <w:p w14:paraId="4792C7CD" w14:textId="185FF3D3" w:rsidR="005A6154" w:rsidRPr="006176E8" w:rsidRDefault="005A6154" w:rsidP="005A6154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76E8">
              <w:rPr>
                <w:b/>
                <w:bCs/>
              </w:rPr>
              <w:t>Language Used:</w:t>
            </w:r>
            <w:r w:rsidRPr="006176E8">
              <w:t xml:space="preserve"> </w:t>
            </w:r>
            <w:r w:rsidR="003B39A4">
              <w:t>Many unfamiliar, academic, or domain-specific words; complex sentence structures</w:t>
            </w:r>
          </w:p>
          <w:p w14:paraId="596FCE3D" w14:textId="3419B155" w:rsidR="005A6154" w:rsidRPr="0041411D" w:rsidRDefault="005A6154" w:rsidP="005A6154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176E8">
              <w:rPr>
                <w:b/>
                <w:bCs/>
              </w:rPr>
              <w:t>Knowledge Required:</w:t>
            </w:r>
            <w:r w:rsidRPr="006176E8">
              <w:t xml:space="preserve"> </w:t>
            </w:r>
            <w:r w:rsidR="003B39A4">
              <w:t>Specialized knowledge required; somewhat complex civics concepts; many religious references, but with footnotes</w:t>
            </w:r>
          </w:p>
        </w:tc>
      </w:tr>
      <w:tr w:rsidR="005A6154" w:rsidRPr="00405338" w14:paraId="6F49D84F" w14:textId="77777777" w:rsidTr="79B8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3D1F585B" w14:textId="36BAE53F" w:rsidR="005A6154" w:rsidRPr="00D6253B" w:rsidRDefault="005A6154" w:rsidP="005A6154">
            <w:pPr>
              <w:spacing w:before="60" w:after="60"/>
              <w:rPr>
                <w:caps w:val="0"/>
              </w:rPr>
            </w:pPr>
            <w:r w:rsidRPr="006176E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F969BE" wp14:editId="0D5A7F49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14537</wp:posOffset>
                      </wp:positionV>
                      <wp:extent cx="1507787" cy="768350"/>
                      <wp:effectExtent l="0" t="0" r="16510" b="120650"/>
                      <wp:wrapNone/>
                      <wp:docPr id="2" name="Rounded Rectangular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76835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5B683D" w14:textId="77777777" w:rsidR="005A6154" w:rsidRPr="004C3B8A" w:rsidRDefault="005A6154" w:rsidP="004C3B8A">
                                  <w:pPr>
                                    <w:pStyle w:val="SpeechBubble"/>
                                  </w:pPr>
                                  <w:r w:rsidRPr="003C3A8D">
                                    <w:t>What if students don’t understand the text?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969BE" id="Rounded Rectangular Callout 2" o:spid="_x0000_s1028" type="#_x0000_t62" style="position:absolute;margin-left:-.05pt;margin-top:1.15pt;width:118.7pt;height:6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" adj="6300,24300" fillcolor="white [3212]" strokecolor="#00b050" strokeweight="1pt">
                      <v:textbox>
                        <w:txbxContent>
                          <w:p w14:paraId="7D5B683D" w14:textId="77777777" w:rsidR="005A6154" w:rsidRPr="004C3B8A" w:rsidRDefault="005A6154" w:rsidP="004C3B8A">
                            <w:pPr>
                              <w:pStyle w:val="SpeechBubble"/>
                            </w:pPr>
                            <w:r w:rsidRPr="003C3A8D">
                              <w:t>What if students don’t understand the text?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7085FB03" w14:textId="77777777" w:rsidR="005A6154" w:rsidRDefault="0079284E" w:rsidP="0079284E">
            <w:pPr>
              <w:pStyle w:val="BulletList"/>
              <w:spacing w:before="0"/>
              <w:ind w:left="273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Multilingual Glossary</w:t>
            </w:r>
            <w:r>
              <w:t xml:space="preserve"> provides selection vocabulary in multiple languages.</w:t>
            </w:r>
          </w:p>
          <w:p w14:paraId="04FBAE74" w14:textId="77777777" w:rsidR="0079284E" w:rsidRDefault="0079284E" w:rsidP="00DA6AEC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Text Sketch</w:t>
            </w:r>
            <w:r>
              <w:t xml:space="preserve"> (in English and Spanish) provides a high-level visual summary of the text</w:t>
            </w:r>
            <w:r w:rsidR="00F57C7D">
              <w:t>.</w:t>
            </w:r>
          </w:p>
          <w:p w14:paraId="74BE363F" w14:textId="59E44D33" w:rsidR="003B39A4" w:rsidRPr="003B39A4" w:rsidRDefault="003B39A4" w:rsidP="003B39A4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Summary with Targeted Passages</w:t>
            </w:r>
            <w:r>
              <w:t xml:space="preserve"> helps students comprehend complex texts.</w:t>
            </w:r>
          </w:p>
        </w:tc>
        <w:tc>
          <w:tcPr>
            <w:tcW w:w="6458" w:type="dxa"/>
            <w:shd w:val="clear" w:color="auto" w:fill="auto"/>
          </w:tcPr>
          <w:p w14:paraId="14E408CA" w14:textId="3F8FB349" w:rsidR="003B39A4" w:rsidRDefault="003B39A4" w:rsidP="007928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Close Read Screencast Videos</w:t>
            </w:r>
            <w:r>
              <w:t xml:space="preserve"> provide modeled discussions of the text.</w:t>
            </w:r>
          </w:p>
          <w:p w14:paraId="76D9C99E" w14:textId="1946602C" w:rsidR="003B39A4" w:rsidRDefault="003B39A4" w:rsidP="007928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Close Read Practice</w:t>
            </w:r>
            <w:r>
              <w:t xml:space="preserve"> provides additional independent practice with close reading.</w:t>
            </w:r>
          </w:p>
          <w:p w14:paraId="2AF0B483" w14:textId="6984D04E" w:rsidR="005A6154" w:rsidRPr="00405338" w:rsidRDefault="003B39A4" w:rsidP="007928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Persuasive Planner</w:t>
            </w:r>
            <w:r w:rsidR="0079284E">
              <w:rPr>
                <w:b/>
                <w:bCs/>
              </w:rPr>
              <w:t xml:space="preserve"> Graphic Organizer</w:t>
            </w:r>
            <w:r w:rsidR="0079284E">
              <w:t xml:space="preserve"> could help students </w:t>
            </w:r>
            <w:r w:rsidR="00F57C7D">
              <w:t xml:space="preserve">track </w:t>
            </w:r>
            <w:r w:rsidR="00CA19D7">
              <w:t>claim</w:t>
            </w:r>
            <w:r>
              <w:t xml:space="preserve">s </w:t>
            </w:r>
            <w:r w:rsidR="00CA19D7">
              <w:t xml:space="preserve">and evidence </w:t>
            </w:r>
            <w:r>
              <w:t xml:space="preserve">used </w:t>
            </w:r>
            <w:r w:rsidR="00CA19D7">
              <w:t xml:space="preserve">in the </w:t>
            </w:r>
            <w:r>
              <w:t>text</w:t>
            </w:r>
            <w:r w:rsidR="0079284E">
              <w:t>.</w:t>
            </w:r>
          </w:p>
        </w:tc>
      </w:tr>
      <w:tr w:rsidR="001120B5" w:rsidRPr="00210D4E" w14:paraId="2856C8CE" w14:textId="77777777" w:rsidTr="79B84A90">
        <w:trPr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7EFC3CEA" w14:textId="7184A7F2" w:rsidR="001120B5" w:rsidRPr="00D6253B" w:rsidRDefault="001120B5" w:rsidP="001120B5">
            <w:pPr>
              <w:spacing w:before="60" w:after="60"/>
              <w:rPr>
                <w:caps w:val="0"/>
              </w:rPr>
            </w:pPr>
            <w:r w:rsidRPr="006176E8">
              <w:rPr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2BF1BE" wp14:editId="5B8041F0">
                      <wp:simplePos x="0" y="0"/>
                      <wp:positionH relativeFrom="column">
                        <wp:posOffset>-2043</wp:posOffset>
                      </wp:positionH>
                      <wp:positionV relativeFrom="paragraph">
                        <wp:posOffset>82</wp:posOffset>
                      </wp:positionV>
                      <wp:extent cx="1507787" cy="980661"/>
                      <wp:effectExtent l="0" t="0" r="16510" b="143510"/>
                      <wp:wrapNone/>
                      <wp:docPr id="3" name="Rounded Rectangular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980661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9F339" w14:textId="4BF1A6F7" w:rsidR="001120B5" w:rsidRPr="004C3B8A" w:rsidRDefault="001120B5" w:rsidP="004C3B8A">
                                  <w:pPr>
                                    <w:pStyle w:val="SpeechBubble"/>
                                  </w:pPr>
                                  <w:r w:rsidRPr="003C3A8D">
                                    <w:t xml:space="preserve">What if students don’t understand the </w:t>
                                  </w:r>
                                  <w:r w:rsidR="00CA19D7">
                                    <w:t>informational</w:t>
                                  </w:r>
                                  <w:r w:rsidRPr="003C3A8D">
                                    <w:t xml:space="preserve"> skills?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BF1BE" id="Rounded Rectangular Callout 3" o:spid="_x0000_s1029" type="#_x0000_t62" style="position:absolute;margin-left:-.15pt;margin-top:0;width:118.7pt;height:7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" adj="6300,24300" fillcolor="white [3212]" strokecolor="#00b050" strokeweight="1pt">
                      <v:textbox>
                        <w:txbxContent>
                          <w:p w14:paraId="2FC9F339" w14:textId="4BF1A6F7" w:rsidR="001120B5" w:rsidRPr="004C3B8A" w:rsidRDefault="001120B5" w:rsidP="004C3B8A">
                            <w:pPr>
                              <w:pStyle w:val="SpeechBubble"/>
                            </w:pPr>
                            <w:r w:rsidRPr="003C3A8D">
                              <w:t xml:space="preserve">What if students don’t understand the </w:t>
                            </w:r>
                            <w:r w:rsidR="00CA19D7">
                              <w:t>informational</w:t>
                            </w:r>
                            <w:r w:rsidRPr="003C3A8D">
                              <w:t xml:space="preserve"> skills?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4899AE68" w14:textId="65B129FF" w:rsidR="00DA6AEC" w:rsidRPr="006176E8" w:rsidRDefault="001120B5" w:rsidP="00D0557D">
            <w:pPr>
              <w:pStyle w:val="BulletList"/>
              <w:spacing w:before="0"/>
              <w:ind w:left="273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57E">
              <w:rPr>
                <w:b/>
                <w:bCs/>
              </w:rPr>
              <w:t>Differentiated Instruction</w:t>
            </w:r>
            <w:r w:rsidRPr="006176E8">
              <w:t xml:space="preserve"> notes</w:t>
            </w:r>
            <w:r w:rsidR="0079284E">
              <w:t>,</w:t>
            </w:r>
            <w:r w:rsidRPr="006176E8">
              <w:t xml:space="preserve"> </w:t>
            </w:r>
            <w:r w:rsidR="00DA6AEC">
              <w:t xml:space="preserve">pp. </w:t>
            </w:r>
            <w:r w:rsidR="003B39A4">
              <w:t>191, 193, 194, 198, 201, 203, 204, 207, 208, 212</w:t>
            </w:r>
          </w:p>
          <w:p w14:paraId="53176E06" w14:textId="1341AC6A" w:rsidR="001120B5" w:rsidRPr="00CA19D7" w:rsidRDefault="001120B5" w:rsidP="0068574B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5B56">
              <w:rPr>
                <w:b/>
                <w:bCs/>
              </w:rPr>
              <w:t>Peer Coach Video:</w:t>
            </w:r>
            <w:r w:rsidRPr="006176E8">
              <w:t xml:space="preserve"> </w:t>
            </w:r>
            <w:r w:rsidR="00CA19D7">
              <w:rPr>
                <w:b/>
                <w:bCs/>
              </w:rPr>
              <w:t>Evaluate Author’s Argument</w:t>
            </w:r>
            <w:r w:rsidR="00CA19D7">
              <w:t xml:space="preserve"> </w:t>
            </w:r>
            <w:r w:rsidR="003F2C5A">
              <w:t xml:space="preserve">provides </w:t>
            </w:r>
            <w:r w:rsidR="00CA19D7">
              <w:t xml:space="preserve">peer instruction in </w:t>
            </w:r>
            <w:r w:rsidR="003B39A4">
              <w:t xml:space="preserve">how to evaluate an </w:t>
            </w:r>
            <w:r w:rsidR="00CA19D7">
              <w:t>author’s argument</w:t>
            </w:r>
            <w:r w:rsidR="003F2C5A">
              <w:t>.</w:t>
            </w:r>
          </w:p>
          <w:p w14:paraId="0224E087" w14:textId="2E5F18B6" w:rsidR="0068574B" w:rsidRPr="00405338" w:rsidRDefault="0068574B" w:rsidP="0068574B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B56">
              <w:rPr>
                <w:b/>
                <w:bCs/>
              </w:rPr>
              <w:t>Anchor Chart:</w:t>
            </w:r>
            <w:r w:rsidRPr="006176E8">
              <w:t xml:space="preserve"> </w:t>
            </w:r>
            <w:r w:rsidR="00CA19D7">
              <w:rPr>
                <w:b/>
                <w:bCs/>
              </w:rPr>
              <w:t>Evaluate Author’s Argument</w:t>
            </w:r>
            <w:r w:rsidR="00CA19D7">
              <w:t xml:space="preserve"> provide</w:t>
            </w:r>
            <w:r w:rsidR="003F2C5A">
              <w:t xml:space="preserve">s a </w:t>
            </w:r>
            <w:r w:rsidR="00CA19D7">
              <w:t>high-level visual summar</w:t>
            </w:r>
            <w:r w:rsidR="003F2C5A">
              <w:t xml:space="preserve">y </w:t>
            </w:r>
            <w:r w:rsidR="00CA19D7">
              <w:t xml:space="preserve">of </w:t>
            </w:r>
            <w:r w:rsidR="003B39A4">
              <w:t>how to evaluate an author’s argument</w:t>
            </w:r>
            <w:r w:rsidR="003F2C5A">
              <w:t>.</w:t>
            </w:r>
          </w:p>
        </w:tc>
        <w:tc>
          <w:tcPr>
            <w:tcW w:w="6458" w:type="dxa"/>
            <w:shd w:val="clear" w:color="auto" w:fill="auto"/>
            <w:tcMar>
              <w:top w:w="142" w:type="dxa"/>
              <w:bottom w:w="142" w:type="dxa"/>
            </w:tcMar>
          </w:tcPr>
          <w:p w14:paraId="4CE7C018" w14:textId="46293198" w:rsidR="001120B5" w:rsidRPr="006176E8" w:rsidRDefault="001120B5" w:rsidP="001120B5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B56">
              <w:rPr>
                <w:b/>
                <w:bCs/>
              </w:rPr>
              <w:t xml:space="preserve">Level Up Tutorials </w:t>
            </w:r>
            <w:r w:rsidRPr="0068574B">
              <w:t>and</w:t>
            </w:r>
            <w:r w:rsidRPr="00295B56">
              <w:rPr>
                <w:b/>
                <w:bCs/>
              </w:rPr>
              <w:t xml:space="preserve"> Practice Tests</w:t>
            </w:r>
            <w:r w:rsidRPr="006176E8">
              <w:t xml:space="preserve"> can be used for reteaching</w:t>
            </w:r>
            <w:r w:rsidR="00B839FC">
              <w:t>:</w:t>
            </w:r>
            <w:r w:rsidRPr="006176E8">
              <w:t xml:space="preserve"> </w:t>
            </w:r>
          </w:p>
          <w:p w14:paraId="39F07A88" w14:textId="556ACA8D" w:rsidR="00CA19D7" w:rsidRPr="00CA19D7" w:rsidRDefault="00DD0428" w:rsidP="00CA19D7">
            <w:pPr>
              <w:pStyle w:val="BulletList"/>
              <w:numPr>
                <w:ilvl w:val="1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Level Up Tutorial: </w:t>
            </w:r>
            <w:r w:rsidR="00CA19D7">
              <w:rPr>
                <w:b/>
                <w:bCs/>
              </w:rPr>
              <w:t xml:space="preserve">Analyzing Arguments </w:t>
            </w:r>
          </w:p>
          <w:p w14:paraId="2896480C" w14:textId="5C5B22AC" w:rsidR="001120B5" w:rsidRPr="00210D4E" w:rsidRDefault="00DD0428" w:rsidP="003B39A4">
            <w:pPr>
              <w:pStyle w:val="BulletList"/>
              <w:numPr>
                <w:ilvl w:val="1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Level Up Practice: </w:t>
            </w:r>
            <w:r w:rsidR="00CA19D7">
              <w:rPr>
                <w:b/>
                <w:bCs/>
              </w:rPr>
              <w:t xml:space="preserve">Analyzing Arguments </w:t>
            </w:r>
          </w:p>
        </w:tc>
      </w:tr>
      <w:tr w:rsidR="001120B5" w:rsidRPr="00D6253B" w14:paraId="1AC83221" w14:textId="77777777" w:rsidTr="79B8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24625583" w14:textId="06030F73" w:rsidR="001120B5" w:rsidRPr="00D6253B" w:rsidRDefault="001120B5" w:rsidP="001120B5">
            <w:pPr>
              <w:spacing w:before="60" w:after="60"/>
              <w:rPr>
                <w:caps w:val="0"/>
              </w:rPr>
            </w:pPr>
            <w:r w:rsidRPr="006176E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745032" wp14:editId="0F356875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-1702</wp:posOffset>
                      </wp:positionV>
                      <wp:extent cx="1507787" cy="749029"/>
                      <wp:effectExtent l="0" t="0" r="16510" b="114935"/>
                      <wp:wrapNone/>
                      <wp:docPr id="5" name="Rounded Rectangular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749029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CC94A" w14:textId="6104454B" w:rsidR="001120B5" w:rsidRPr="004C3B8A" w:rsidRDefault="001120B5" w:rsidP="004C3B8A">
                                  <w:pPr>
                                    <w:pStyle w:val="SpeechBubble"/>
                                  </w:pPr>
                                  <w:r w:rsidRPr="00405338">
                                    <w:t xml:space="preserve">What if I want to teach a different </w:t>
                                  </w:r>
                                  <w:r w:rsidR="00CA19D7">
                                    <w:t>informational</w:t>
                                  </w:r>
                                  <w:r w:rsidRPr="00405338">
                                    <w:t xml:space="preserve"> skill? </w:t>
                                  </w:r>
                                </w:p>
                                <w:p w14:paraId="2682E11E" w14:textId="77777777" w:rsidR="001120B5" w:rsidRPr="003C3A8D" w:rsidRDefault="001120B5" w:rsidP="00D56AC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5032" id="Rounded Rectangular Callout 5" o:spid="_x0000_s1030" type="#_x0000_t62" style="position:absolute;margin-left:-.05pt;margin-top:-.15pt;width:118.7pt;height:5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" adj="6300,24300" fillcolor="white [3212]" strokecolor="#00b050" strokeweight="1pt">
                      <v:textbox>
                        <w:txbxContent>
                          <w:p w14:paraId="35BCC94A" w14:textId="6104454B" w:rsidR="001120B5" w:rsidRPr="004C3B8A" w:rsidRDefault="001120B5" w:rsidP="004C3B8A">
                            <w:pPr>
                              <w:pStyle w:val="SpeechBubble"/>
                            </w:pPr>
                            <w:r w:rsidRPr="00405338">
                              <w:t xml:space="preserve">What if I want to teach a different </w:t>
                            </w:r>
                            <w:r w:rsidR="00CA19D7">
                              <w:t>informational</w:t>
                            </w:r>
                            <w:r w:rsidRPr="00405338">
                              <w:t xml:space="preserve"> skill? </w:t>
                            </w:r>
                          </w:p>
                          <w:p w14:paraId="2682E11E" w14:textId="77777777" w:rsidR="001120B5" w:rsidRPr="003C3A8D" w:rsidRDefault="001120B5" w:rsidP="00D56AC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0EF4FF43" w14:textId="11F732EB" w:rsidR="001120B5" w:rsidRPr="006176E8" w:rsidRDefault="79B84A90" w:rsidP="00112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79B84A90">
              <w:rPr>
                <w:b/>
                <w:bCs/>
              </w:rPr>
              <w:t>Alternate Skills</w:t>
            </w:r>
          </w:p>
          <w:p w14:paraId="4F3F4FCF" w14:textId="5CA0B137" w:rsidR="00CA19D7" w:rsidRPr="00D6253B" w:rsidRDefault="79B84A90" w:rsidP="79B84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Cs w:val="22"/>
              </w:rPr>
            </w:pPr>
            <w:r w:rsidRPr="79B84A90">
              <w:rPr>
                <w:rFonts w:ascii="Calibri" w:eastAsia="Calibri" w:hAnsi="Calibri" w:cs="Calibri"/>
                <w:szCs w:val="22"/>
              </w:rPr>
              <w:t xml:space="preserve">Identify Faulty Reasoning </w:t>
            </w:r>
            <w:r w:rsidRPr="79B84A90">
              <w:rPr>
                <w:rFonts w:ascii="Calibri" w:eastAsia="Calibri" w:hAnsi="Calibri" w:cs="Calibri"/>
                <w:b/>
                <w:bCs/>
                <w:szCs w:val="22"/>
              </w:rPr>
              <w:t>RI.10.5, RI.10.6, RI.10.8</w:t>
            </w:r>
          </w:p>
          <w:p w14:paraId="101608C9" w14:textId="38F3164C" w:rsidR="00CA19D7" w:rsidRPr="00D6253B" w:rsidRDefault="79B84A90" w:rsidP="79B84A90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79B84A90">
              <w:rPr>
                <w:rFonts w:ascii="Calibri" w:eastAsia="Calibri" w:hAnsi="Calibri" w:cs="Calibri"/>
                <w:b/>
                <w:bCs/>
              </w:rPr>
              <w:t>Skills Coach:</w:t>
            </w:r>
            <w:r w:rsidRPr="79B84A90">
              <w:rPr>
                <w:rFonts w:ascii="Calibri" w:eastAsia="Calibri" w:hAnsi="Calibri" w:cs="Calibri"/>
              </w:rPr>
              <w:t xml:space="preserve"> Identify Faulty Reasoning </w:t>
            </w:r>
          </w:p>
          <w:p w14:paraId="03C0584D" w14:textId="2AAEE45A" w:rsidR="00CA19D7" w:rsidRPr="00D6253B" w:rsidRDefault="79B84A90" w:rsidP="79B84A90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79B84A90">
              <w:rPr>
                <w:rFonts w:ascii="Calibri" w:eastAsia="Calibri" w:hAnsi="Calibri" w:cs="Calibri"/>
                <w:b/>
                <w:bCs/>
              </w:rPr>
              <w:t>Peer Coach Video:</w:t>
            </w:r>
            <w:r w:rsidRPr="79B84A90">
              <w:rPr>
                <w:rFonts w:ascii="Calibri" w:eastAsia="Calibri" w:hAnsi="Calibri" w:cs="Calibri"/>
              </w:rPr>
              <w:t xml:space="preserve"> Identify Faulty Reasoning</w:t>
            </w:r>
          </w:p>
          <w:p w14:paraId="6239511C" w14:textId="53DFDC7A" w:rsidR="00CA19D7" w:rsidRPr="00D6253B" w:rsidRDefault="79B84A90" w:rsidP="79B84A90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79B84A90">
              <w:rPr>
                <w:rFonts w:ascii="Calibri" w:eastAsia="Calibri" w:hAnsi="Calibri" w:cs="Calibri"/>
                <w:b/>
                <w:bCs/>
              </w:rPr>
              <w:t>Anchor Chart</w:t>
            </w:r>
            <w:r w:rsidRPr="79B84A90">
              <w:rPr>
                <w:rFonts w:ascii="Calibri" w:eastAsia="Calibri" w:hAnsi="Calibri" w:cs="Calibri"/>
              </w:rPr>
              <w:t xml:space="preserve"> </w:t>
            </w:r>
            <w:r w:rsidRPr="79B84A90">
              <w:rPr>
                <w:rFonts w:ascii="Calibri" w:eastAsia="Calibri" w:hAnsi="Calibri" w:cs="Calibri"/>
                <w:b/>
                <w:bCs/>
                <w:color w:val="0072DB"/>
                <w:sz w:val="20"/>
                <w:szCs w:val="20"/>
              </w:rPr>
              <w:t xml:space="preserve">ENG &amp; SPANISH </w:t>
            </w:r>
            <w:r w:rsidRPr="79B84A90">
              <w:rPr>
                <w:rFonts w:ascii="Calibri" w:eastAsia="Calibri" w:hAnsi="Calibri" w:cs="Calibri"/>
              </w:rPr>
              <w:t>Identify Faulty Reasoning</w:t>
            </w:r>
          </w:p>
          <w:p w14:paraId="0ABEC332" w14:textId="3E54773D" w:rsidR="00CA19D7" w:rsidRPr="00D6253B" w:rsidRDefault="00CA19D7" w:rsidP="79B84A90">
            <w:pPr>
              <w:spacing w:before="120" w:after="120"/>
              <w:ind w:left="28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Cs w:val="22"/>
              </w:rPr>
            </w:pPr>
          </w:p>
          <w:p w14:paraId="6C94ECF3" w14:textId="7BC4395C" w:rsidR="00CA19D7" w:rsidRPr="00D6253B" w:rsidRDefault="79B84A90" w:rsidP="79B84A90">
            <w:pPr>
              <w:pStyle w:val="BulletLi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79B84A90">
              <w:rPr>
                <w:rFonts w:ascii="Calibri" w:eastAsia="Calibri" w:hAnsi="Calibri" w:cs="Calibri"/>
                <w:b/>
                <w:bCs/>
              </w:rPr>
              <w:t>Assessment</w:t>
            </w:r>
          </w:p>
          <w:p w14:paraId="56175050" w14:textId="3B15935D" w:rsidR="00CA19D7" w:rsidRPr="00D6253B" w:rsidRDefault="79B84A90" w:rsidP="79B84A90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79B84A90">
              <w:rPr>
                <w:rFonts w:ascii="Calibri" w:eastAsia="Calibri" w:hAnsi="Calibri" w:cs="Calibri"/>
                <w:b/>
                <w:bCs/>
              </w:rPr>
              <w:t xml:space="preserve">Guided Skills Practice: </w:t>
            </w:r>
            <w:r w:rsidRPr="79B84A90">
              <w:rPr>
                <w:rFonts w:ascii="Calibri" w:eastAsia="Calibri" w:hAnsi="Calibri" w:cs="Calibri"/>
              </w:rPr>
              <w:t xml:space="preserve">Identify Faulty Reasoning </w:t>
            </w:r>
          </w:p>
          <w:p w14:paraId="05DA5D1D" w14:textId="26F224CB" w:rsidR="00CA19D7" w:rsidRPr="00D6253B" w:rsidRDefault="79B84A90" w:rsidP="79B84A90">
            <w:pPr>
              <w:pStyle w:val="BUlletList-lvl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9B84A90">
              <w:rPr>
                <w:rFonts w:ascii="Calibri" w:eastAsia="Calibri" w:hAnsi="Calibri" w:cs="Calibri"/>
              </w:rPr>
              <w:t xml:space="preserve">Risk and Exploration Revisited </w:t>
            </w:r>
            <w:r w:rsidRPr="79B84A90">
              <w:rPr>
                <w:rFonts w:ascii="Calibri" w:eastAsia="Calibri" w:hAnsi="Calibri" w:cs="Calibri"/>
                <w:b/>
                <w:bCs/>
                <w:color w:val="0072DB"/>
              </w:rPr>
              <w:t xml:space="preserve">(960L) </w:t>
            </w:r>
          </w:p>
          <w:p w14:paraId="13C3A804" w14:textId="338550BB" w:rsidR="00CA19D7" w:rsidRPr="00D6253B" w:rsidRDefault="79B84A90" w:rsidP="79B84A90">
            <w:pPr>
              <w:pStyle w:val="BUlletList-lvl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9B84A90">
              <w:rPr>
                <w:rFonts w:ascii="Calibri" w:eastAsia="Calibri" w:hAnsi="Calibri" w:cs="Calibri"/>
              </w:rPr>
              <w:t xml:space="preserve">What Teenagers Need to Thrive </w:t>
            </w:r>
            <w:r w:rsidRPr="79B84A90">
              <w:rPr>
                <w:rFonts w:ascii="Calibri" w:eastAsia="Calibri" w:hAnsi="Calibri" w:cs="Calibri"/>
                <w:b/>
                <w:bCs/>
                <w:color w:val="0072DB"/>
              </w:rPr>
              <w:t>(1060L)</w:t>
            </w:r>
          </w:p>
          <w:p w14:paraId="544C40C6" w14:textId="5C1F1383" w:rsidR="00CA19D7" w:rsidRPr="00D6253B" w:rsidRDefault="79B84A90" w:rsidP="79B84A90">
            <w:pPr>
              <w:pStyle w:val="BUlletList-lvl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9B84A90">
              <w:rPr>
                <w:rFonts w:ascii="Calibri" w:eastAsia="Calibri" w:hAnsi="Calibri" w:cs="Calibri"/>
              </w:rPr>
              <w:t xml:space="preserve">Life in the Treetops </w:t>
            </w:r>
            <w:r w:rsidRPr="79B84A90">
              <w:rPr>
                <w:rFonts w:ascii="Calibri" w:eastAsia="Calibri" w:hAnsi="Calibri" w:cs="Calibri"/>
                <w:b/>
                <w:bCs/>
                <w:color w:val="0072DB"/>
              </w:rPr>
              <w:t>(1120L)</w:t>
            </w:r>
          </w:p>
        </w:tc>
        <w:tc>
          <w:tcPr>
            <w:tcW w:w="6458" w:type="dxa"/>
            <w:shd w:val="clear" w:color="auto" w:fill="auto"/>
          </w:tcPr>
          <w:p w14:paraId="3D3ABF84" w14:textId="77777777" w:rsidR="001120B5" w:rsidRPr="006176E8" w:rsidRDefault="001120B5" w:rsidP="00112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  <w:p w14:paraId="771A652C" w14:textId="1554994D" w:rsidR="003F2C5A" w:rsidRDefault="79B84A90" w:rsidP="00792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Opposing Claims and Counterclaims </w:t>
            </w:r>
          </w:p>
          <w:p w14:paraId="15E036B2" w14:textId="059DD1B0" w:rsidR="0079284E" w:rsidRPr="006176E8" w:rsidRDefault="00C76086" w:rsidP="00792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b/>
                <w:bCs/>
                <w:szCs w:val="22"/>
              </w:rPr>
              <w:t>RI.10.5, RI.10.8</w:t>
            </w:r>
          </w:p>
          <w:p w14:paraId="71C91B03" w14:textId="4DB5CAE6" w:rsidR="00D0557D" w:rsidRPr="00D0557D" w:rsidRDefault="00D0557D" w:rsidP="007928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Teacher’s Edition note, p. 205</w:t>
            </w:r>
          </w:p>
          <w:p w14:paraId="559F00E9" w14:textId="78DB35DF" w:rsidR="0079284E" w:rsidRPr="006176E8" w:rsidRDefault="79B84A90" w:rsidP="007928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9B84A90">
              <w:rPr>
                <w:b/>
                <w:bCs/>
              </w:rPr>
              <w:t>Skills Coach:</w:t>
            </w:r>
            <w:r>
              <w:t xml:space="preserve"> </w:t>
            </w:r>
            <w:r w:rsidRPr="79B84A90">
              <w:rPr>
                <w:rFonts w:ascii="Calibri" w:eastAsia="Calibri" w:hAnsi="Calibri" w:cs="Calibri"/>
              </w:rPr>
              <w:t>Identify Opposing Claims and Counterclaims</w:t>
            </w:r>
          </w:p>
          <w:p w14:paraId="4FF2D7F7" w14:textId="45CB32BD" w:rsidR="0079284E" w:rsidRPr="003F2C5A" w:rsidRDefault="0079284E" w:rsidP="007928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C5A">
              <w:rPr>
                <w:b/>
                <w:bCs/>
              </w:rPr>
              <w:t>Peer Coach Video:</w:t>
            </w:r>
            <w:r w:rsidRPr="003F2C5A">
              <w:t xml:space="preserve"> </w:t>
            </w:r>
            <w:r w:rsidR="00D0557D" w:rsidRPr="003F2C5A">
              <w:t>Identify Opposing Claims and Counterclaims</w:t>
            </w:r>
          </w:p>
          <w:p w14:paraId="3253F918" w14:textId="60F15BF2" w:rsidR="0079284E" w:rsidRPr="003F2C5A" w:rsidRDefault="0079284E" w:rsidP="007928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C5A">
              <w:rPr>
                <w:b/>
                <w:bCs/>
              </w:rPr>
              <w:t>Anchor Chart</w:t>
            </w:r>
            <w:r w:rsidRPr="003F2C5A">
              <w:t xml:space="preserve"> </w:t>
            </w:r>
            <w:r w:rsidRPr="003F2C5A">
              <w:rPr>
                <w:b/>
                <w:bCs/>
                <w:color w:val="0072DB"/>
                <w:sz w:val="20"/>
                <w:szCs w:val="20"/>
              </w:rPr>
              <w:t>ENG &amp; SPANISH</w:t>
            </w:r>
            <w:r w:rsidRPr="003F2C5A">
              <w:rPr>
                <w:color w:val="0072DB"/>
                <w:sz w:val="20"/>
                <w:szCs w:val="20"/>
              </w:rPr>
              <w:t xml:space="preserve"> </w:t>
            </w:r>
            <w:r w:rsidR="00D0557D" w:rsidRPr="003F2C5A">
              <w:t>Identify Opposing Claims and Counterclaims</w:t>
            </w:r>
          </w:p>
          <w:p w14:paraId="5A87E9CE" w14:textId="1F6655D4" w:rsidR="0079284E" w:rsidRPr="003F2C5A" w:rsidRDefault="0079284E" w:rsidP="007928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C5A">
              <w:rPr>
                <w:b/>
                <w:bCs/>
              </w:rPr>
              <w:t>Level Up Tutorial:</w:t>
            </w:r>
            <w:r w:rsidRPr="003F2C5A">
              <w:t xml:space="preserve"> </w:t>
            </w:r>
            <w:r w:rsidR="00D0557D" w:rsidRPr="003F2C5A">
              <w:t>Elements of an Argument</w:t>
            </w:r>
          </w:p>
          <w:p w14:paraId="2B2166BE" w14:textId="77777777" w:rsidR="0079284E" w:rsidRDefault="0079284E" w:rsidP="0079284E">
            <w:pPr>
              <w:pStyle w:val="BulletList"/>
              <w:numPr>
                <w:ilvl w:val="0"/>
                <w:numId w:val="0"/>
              </w:numPr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B6F57DF" w14:textId="77777777" w:rsidR="0079284E" w:rsidRPr="006176E8" w:rsidRDefault="0079284E" w:rsidP="0079284E">
            <w:pPr>
              <w:pStyle w:val="BulletList"/>
              <w:numPr>
                <w:ilvl w:val="0"/>
                <w:numId w:val="0"/>
              </w:numPr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6E8">
              <w:rPr>
                <w:b/>
                <w:bCs/>
              </w:rPr>
              <w:t>Assessment</w:t>
            </w:r>
          </w:p>
          <w:p w14:paraId="55DA8BC4" w14:textId="1BCA2FE2" w:rsidR="001120B5" w:rsidRDefault="00762EF0" w:rsidP="00CA19D7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Level Up Practice:</w:t>
            </w:r>
            <w:r>
              <w:t xml:space="preserve"> </w:t>
            </w:r>
            <w:r w:rsidR="00D0557D">
              <w:t>Elements of an Argument</w:t>
            </w:r>
          </w:p>
          <w:p w14:paraId="3C30CDC6" w14:textId="6CF4D860" w:rsidR="00D0557D" w:rsidRPr="006176E8" w:rsidRDefault="79B84A90" w:rsidP="00D0557D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79B84A90">
              <w:rPr>
                <w:b/>
                <w:bCs/>
              </w:rPr>
              <w:t xml:space="preserve">Guided Skills Practice: </w:t>
            </w:r>
            <w:r w:rsidRPr="79B84A90">
              <w:rPr>
                <w:rFonts w:ascii="Calibri" w:eastAsia="Calibri" w:hAnsi="Calibri" w:cs="Calibri"/>
              </w:rPr>
              <w:t>Identify Opposing Claims and Counterclaims</w:t>
            </w:r>
          </w:p>
          <w:p w14:paraId="414ADA6E" w14:textId="1A64E114" w:rsidR="00D0557D" w:rsidRPr="00D0557D" w:rsidRDefault="79523822" w:rsidP="00D0557D">
            <w:pPr>
              <w:pStyle w:val="BUlletList-lvl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 Talent Enough? </w:t>
            </w:r>
            <w:r w:rsidRPr="79523822">
              <w:rPr>
                <w:b/>
                <w:bCs/>
                <w:color w:val="0072DB"/>
              </w:rPr>
              <w:t>(790L)</w:t>
            </w:r>
          </w:p>
          <w:p w14:paraId="4A7F901B" w14:textId="4FE82C3F" w:rsidR="00D0557D" w:rsidRPr="00D6253B" w:rsidRDefault="79523822" w:rsidP="00D0557D">
            <w:pPr>
              <w:pStyle w:val="BUlletList-lvl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What’s Bugging Us </w:t>
            </w:r>
            <w:r w:rsidRPr="79523822">
              <w:rPr>
                <w:b/>
                <w:bCs/>
                <w:color w:val="0072DB"/>
              </w:rPr>
              <w:t>(880L)</w:t>
            </w:r>
          </w:p>
        </w:tc>
      </w:tr>
      <w:tr w:rsidR="00234848" w:rsidRPr="00B87AA3" w14:paraId="3B7D2BA2" w14:textId="77777777" w:rsidTr="79B84A90">
        <w:trPr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0D37D90F" w14:textId="096F707C" w:rsidR="00234848" w:rsidRPr="0047402E" w:rsidRDefault="00234848" w:rsidP="00234848">
            <w:pPr>
              <w:spacing w:before="60" w:after="60"/>
              <w:rPr>
                <w:caps w:val="0"/>
              </w:rPr>
            </w:pPr>
            <w:r w:rsidRPr="006176E8">
              <w:rPr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3B02CA" wp14:editId="59E6CCA2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-703</wp:posOffset>
                      </wp:positionV>
                      <wp:extent cx="1507787" cy="1021405"/>
                      <wp:effectExtent l="0" t="0" r="16510" b="147320"/>
                      <wp:wrapNone/>
                      <wp:docPr id="6" name="Rounded Rectangular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1021405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D74499" w14:textId="77777777" w:rsidR="00234848" w:rsidRPr="0047402E" w:rsidRDefault="00234848" w:rsidP="007220D5">
                                  <w:pPr>
                                    <w:pStyle w:val="SpeechBubble"/>
                                  </w:pPr>
                                  <w:r w:rsidRPr="0047402E">
                                    <w:t>What activities can I use for grouping</w:t>
                                  </w:r>
                                  <w:r>
                                    <w:t xml:space="preserve"> </w:t>
                                  </w:r>
                                  <w:r w:rsidRPr="0047402E">
                                    <w:t>or independent learning?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B02CA" id="Rounded Rectangular Callout 6" o:spid="_x0000_s1031" type="#_x0000_t62" style="position:absolute;margin-left:-.05pt;margin-top:-.05pt;width:118.7pt;height:8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" adj="6300,24300" fillcolor="white [3212]" strokecolor="#00b050" strokeweight="1pt">
                      <v:textbox>
                        <w:txbxContent>
                          <w:p w14:paraId="1CD74499" w14:textId="77777777" w:rsidR="00234848" w:rsidRPr="0047402E" w:rsidRDefault="00234848" w:rsidP="007220D5">
                            <w:pPr>
                              <w:pStyle w:val="SpeechBubble"/>
                            </w:pPr>
                            <w:r w:rsidRPr="0047402E">
                              <w:t>What activities can I use for grouping</w:t>
                            </w:r>
                            <w:r>
                              <w:t xml:space="preserve"> </w:t>
                            </w:r>
                            <w:r w:rsidRPr="0047402E">
                              <w:t>or independent learning?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0645471C" w14:textId="0E97A475" w:rsidR="00234848" w:rsidRPr="006176E8" w:rsidRDefault="00234848" w:rsidP="00F57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6176E8">
              <w:rPr>
                <w:b/>
                <w:bCs/>
                <w:szCs w:val="22"/>
              </w:rPr>
              <w:t>Flexible Grouping Options,</w:t>
            </w:r>
            <w:r w:rsidRPr="006176E8">
              <w:rPr>
                <w:szCs w:val="22"/>
              </w:rPr>
              <w:t xml:space="preserve"> p. </w:t>
            </w:r>
            <w:r w:rsidR="006C12E8">
              <w:rPr>
                <w:szCs w:val="22"/>
              </w:rPr>
              <w:t>190</w:t>
            </w:r>
            <w:r w:rsidRPr="006176E8">
              <w:rPr>
                <w:szCs w:val="22"/>
              </w:rPr>
              <w:t>C</w:t>
            </w:r>
          </w:p>
          <w:p w14:paraId="2AC5B1FF" w14:textId="34113E5C" w:rsidR="00234848" w:rsidRPr="006176E8" w:rsidRDefault="00234848" w:rsidP="00234848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76E8">
              <w:rPr>
                <w:b/>
                <w:bCs/>
              </w:rPr>
              <w:t>Whole Group</w:t>
            </w:r>
            <w:r w:rsidRPr="006176E8">
              <w:t xml:space="preserve"> </w:t>
            </w:r>
            <w:r w:rsidR="006C12E8">
              <w:t>Idea Wave</w:t>
            </w:r>
          </w:p>
          <w:p w14:paraId="7D4A5FA5" w14:textId="14921A47" w:rsidR="00234848" w:rsidRPr="006176E8" w:rsidRDefault="00234848" w:rsidP="00234848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76E8">
              <w:rPr>
                <w:b/>
                <w:bCs/>
              </w:rPr>
              <w:t>Small Group</w:t>
            </w:r>
            <w:r w:rsidRPr="006176E8">
              <w:t xml:space="preserve"> </w:t>
            </w:r>
            <w:r w:rsidR="004C6B07">
              <w:t>Think-Pair-Share</w:t>
            </w:r>
          </w:p>
          <w:p w14:paraId="29443F3E" w14:textId="4406DAE0" w:rsidR="00234848" w:rsidRPr="006176E8" w:rsidRDefault="00234848" w:rsidP="00234848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76E8">
              <w:rPr>
                <w:b/>
                <w:bCs/>
              </w:rPr>
              <w:t>Independent Learning</w:t>
            </w:r>
            <w:r w:rsidRPr="006176E8">
              <w:t xml:space="preserve"> </w:t>
            </w:r>
            <w:r w:rsidR="006C12E8">
              <w:t>Compare Arguments</w:t>
            </w:r>
          </w:p>
          <w:p w14:paraId="3A3B0291" w14:textId="77777777" w:rsidR="00234848" w:rsidRPr="006176E8" w:rsidRDefault="00234848" w:rsidP="00234848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  <w:p w14:paraId="13C0F907" w14:textId="5607AF58" w:rsidR="00234848" w:rsidRPr="00050F8A" w:rsidRDefault="00234848" w:rsidP="00474A55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76E8">
              <w:rPr>
                <w:b/>
                <w:bCs/>
                <w:szCs w:val="22"/>
              </w:rPr>
              <w:t>Flexible Grouping Option</w:t>
            </w:r>
            <w:r w:rsidRPr="006176E8">
              <w:rPr>
                <w:szCs w:val="22"/>
              </w:rPr>
              <w:t xml:space="preserve"> Analyze the Text, p. </w:t>
            </w:r>
            <w:r w:rsidR="006C12E8">
              <w:rPr>
                <w:szCs w:val="22"/>
              </w:rPr>
              <w:t>212</w:t>
            </w:r>
          </w:p>
        </w:tc>
        <w:tc>
          <w:tcPr>
            <w:tcW w:w="6458" w:type="dxa"/>
            <w:shd w:val="clear" w:color="auto" w:fill="auto"/>
            <w:tcMar>
              <w:top w:w="142" w:type="dxa"/>
              <w:bottom w:w="142" w:type="dxa"/>
            </w:tcMar>
          </w:tcPr>
          <w:p w14:paraId="606584E4" w14:textId="59B010B6" w:rsidR="00234848" w:rsidRPr="006176E8" w:rsidRDefault="00234848" w:rsidP="0023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6176E8">
              <w:rPr>
                <w:b/>
                <w:bCs/>
                <w:szCs w:val="22"/>
              </w:rPr>
              <w:t>Choices,</w:t>
            </w:r>
            <w:r w:rsidRPr="006176E8">
              <w:rPr>
                <w:szCs w:val="22"/>
              </w:rPr>
              <w:t xml:space="preserve"> p. </w:t>
            </w:r>
            <w:r w:rsidR="006C12E8">
              <w:rPr>
                <w:szCs w:val="22"/>
              </w:rPr>
              <w:t>213</w:t>
            </w:r>
          </w:p>
          <w:p w14:paraId="240F5818" w14:textId="3D9F16D2" w:rsidR="00234848" w:rsidRDefault="006C12E8" w:rsidP="00234848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Seminal Documents</w:t>
            </w:r>
            <w:r>
              <w:t xml:space="preserve"> Comparative Mapping</w:t>
            </w:r>
          </w:p>
          <w:p w14:paraId="0067A6A8" w14:textId="1E79B19A" w:rsidR="00F57C7D" w:rsidRDefault="006C12E8" w:rsidP="00234848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Civil Rights Leaders</w:t>
            </w:r>
            <w:r>
              <w:t xml:space="preserve"> Mock Interview</w:t>
            </w:r>
          </w:p>
          <w:p w14:paraId="6D1E38FD" w14:textId="7FDEB95A" w:rsidR="00234848" w:rsidRPr="00050F8A" w:rsidRDefault="006C12E8" w:rsidP="00234848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Current Events</w:t>
            </w:r>
            <w:r>
              <w:t xml:space="preserve"> Work with Others</w:t>
            </w:r>
          </w:p>
        </w:tc>
      </w:tr>
      <w:tr w:rsidR="00234848" w:rsidRPr="008F14EC" w14:paraId="6020E0E0" w14:textId="77777777" w:rsidTr="79B8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4BFFCB14" w14:textId="63A7407B" w:rsidR="00234848" w:rsidRPr="0047402E" w:rsidRDefault="00234848" w:rsidP="00234848">
            <w:pPr>
              <w:spacing w:before="60" w:after="60"/>
              <w:rPr>
                <w:caps w:val="0"/>
              </w:rPr>
            </w:pPr>
            <w:r w:rsidRPr="006176E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51CA43" wp14:editId="0DC96BA5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3066</wp:posOffset>
                      </wp:positionV>
                      <wp:extent cx="1507787" cy="1118681"/>
                      <wp:effectExtent l="0" t="0" r="16510" b="164465"/>
                      <wp:wrapNone/>
                      <wp:docPr id="7" name="Rounded Rectangular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1118681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2AABD9" w14:textId="77777777" w:rsidR="00234848" w:rsidRPr="0047402E" w:rsidRDefault="00234848" w:rsidP="007220D5">
                                  <w:pPr>
                                    <w:pStyle w:val="SpeechBubble"/>
                                  </w:pPr>
                                  <w:r w:rsidRPr="0047402E">
                                    <w:t>How can I help English Learners access the</w:t>
                                  </w:r>
                                  <w:r>
                                    <w:t xml:space="preserve"> </w:t>
                                  </w:r>
                                  <w:r w:rsidRPr="0047402E">
                                    <w:t>selection and skills?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1CA43" id="Rounded Rectangular Callout 7" o:spid="_x0000_s1032" type="#_x0000_t62" style="position:absolute;margin-left:-.05pt;margin-top:.25pt;width:118.7pt;height:8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" adj="6300,24300" fillcolor="white [3212]" strokecolor="#00b050" strokeweight="1pt">
                      <v:textbox>
                        <w:txbxContent>
                          <w:p w14:paraId="462AABD9" w14:textId="77777777" w:rsidR="00234848" w:rsidRPr="0047402E" w:rsidRDefault="00234848" w:rsidP="007220D5">
                            <w:pPr>
                              <w:pStyle w:val="SpeechBubble"/>
                            </w:pPr>
                            <w:r w:rsidRPr="0047402E">
                              <w:t>How can I help English Learners access the</w:t>
                            </w:r>
                            <w:r>
                              <w:t xml:space="preserve"> </w:t>
                            </w:r>
                            <w:r w:rsidRPr="0047402E">
                              <w:t>selection and skills?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65856E52" w14:textId="77777777" w:rsidR="00234848" w:rsidRPr="006176E8" w:rsidRDefault="00234848" w:rsidP="002348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6176E8">
              <w:rPr>
                <w:b/>
                <w:bCs/>
                <w:szCs w:val="22"/>
              </w:rPr>
              <w:t>For English Learners</w:t>
            </w:r>
          </w:p>
          <w:p w14:paraId="4AE62FE2" w14:textId="35FAFEC5" w:rsidR="00234848" w:rsidRPr="00234848" w:rsidRDefault="00234848" w:rsidP="00234848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B56">
              <w:rPr>
                <w:b/>
                <w:bCs/>
              </w:rPr>
              <w:t>Build Background,</w:t>
            </w:r>
            <w:r w:rsidRPr="00234848">
              <w:t xml:space="preserve"> p. </w:t>
            </w:r>
            <w:r w:rsidR="00C53A7B">
              <w:t>190</w:t>
            </w:r>
            <w:r w:rsidR="00717274">
              <w:t>D</w:t>
            </w:r>
          </w:p>
          <w:p w14:paraId="7BC7D7C0" w14:textId="16709FE3" w:rsidR="00234848" w:rsidRPr="00234848" w:rsidRDefault="00234848" w:rsidP="00234848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B56">
              <w:rPr>
                <w:b/>
                <w:bCs/>
              </w:rPr>
              <w:t>Cultural Notes,</w:t>
            </w:r>
            <w:r w:rsidRPr="00234848">
              <w:t xml:space="preserve"> p. </w:t>
            </w:r>
            <w:r w:rsidR="00C53A7B">
              <w:t>190</w:t>
            </w:r>
            <w:r w:rsidR="00717274">
              <w:t>D</w:t>
            </w:r>
          </w:p>
          <w:p w14:paraId="43F4F6A4" w14:textId="2DBC016E" w:rsidR="00234848" w:rsidRPr="008F14EC" w:rsidRDefault="00234848" w:rsidP="00474A55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B56">
              <w:rPr>
                <w:b/>
                <w:bCs/>
              </w:rPr>
              <w:t>Scaffolding for English Learners</w:t>
            </w:r>
            <w:r w:rsidRPr="00234848">
              <w:t xml:space="preserve"> notes</w:t>
            </w:r>
            <w:r w:rsidR="007A695A">
              <w:t>,</w:t>
            </w:r>
            <w:r w:rsidRPr="00234848">
              <w:t xml:space="preserve"> </w:t>
            </w:r>
            <w:r w:rsidR="00875D29">
              <w:t xml:space="preserve">pp. </w:t>
            </w:r>
            <w:r w:rsidR="00C53A7B">
              <w:t>190D, 192, 195, 199, 202, 205, 209, 211, 214, 215</w:t>
            </w:r>
          </w:p>
        </w:tc>
        <w:tc>
          <w:tcPr>
            <w:tcW w:w="6458" w:type="dxa"/>
            <w:shd w:val="clear" w:color="auto" w:fill="auto"/>
          </w:tcPr>
          <w:p w14:paraId="57D7FD93" w14:textId="77777777" w:rsidR="00234848" w:rsidRPr="006176E8" w:rsidRDefault="00234848" w:rsidP="00234848">
            <w:pPr>
              <w:spacing w:before="12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6176E8">
              <w:rPr>
                <w:b/>
                <w:bCs/>
                <w:szCs w:val="22"/>
              </w:rPr>
              <w:t>Online Resources</w:t>
            </w:r>
          </w:p>
          <w:p w14:paraId="478A6FB1" w14:textId="43A72646" w:rsidR="0052713F" w:rsidRDefault="00B839FC" w:rsidP="0052713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Spanish Resources</w:t>
            </w:r>
          </w:p>
          <w:p w14:paraId="3541F31A" w14:textId="77777777" w:rsidR="00B839FC" w:rsidRPr="006176E8" w:rsidRDefault="00B839FC" w:rsidP="00B839FC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6E8">
              <w:t>Text Sketch</w:t>
            </w:r>
            <w:r w:rsidRPr="006176E8">
              <w:rPr>
                <w:b/>
                <w:bCs/>
              </w:rPr>
              <w:t xml:space="preserve"> </w:t>
            </w:r>
            <w:r w:rsidRPr="00A65E46">
              <w:rPr>
                <w:b/>
                <w:bCs/>
                <w:color w:val="0072DB"/>
                <w:sz w:val="20"/>
                <w:szCs w:val="20"/>
              </w:rPr>
              <w:t>ENG &amp; SPANISH</w:t>
            </w:r>
          </w:p>
          <w:p w14:paraId="23FD113F" w14:textId="77777777" w:rsidR="00762EF0" w:rsidRDefault="00762EF0" w:rsidP="00717274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Multilingual Glossary</w:t>
            </w:r>
          </w:p>
          <w:p w14:paraId="46059B3A" w14:textId="5544BBA1" w:rsidR="00762EF0" w:rsidRPr="008F14EC" w:rsidRDefault="00762EF0" w:rsidP="00762EF0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with Targeted Passages</w:t>
            </w:r>
          </w:p>
        </w:tc>
      </w:tr>
      <w:tr w:rsidR="008F2E11" w:rsidRPr="008F14EC" w14:paraId="2DF7A56F" w14:textId="77777777" w:rsidTr="79B84A90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57DE506D" w14:textId="7475FC46" w:rsidR="008F2E11" w:rsidRPr="00831593" w:rsidRDefault="008F2E11" w:rsidP="008F2E11">
            <w:pPr>
              <w:spacing w:before="60" w:after="60"/>
              <w:rPr>
                <w:noProof/>
                <w:szCs w:val="22"/>
              </w:rPr>
            </w:pPr>
            <w:r w:rsidRPr="006176E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5BFE04" wp14:editId="7D2CD191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1271</wp:posOffset>
                      </wp:positionV>
                      <wp:extent cx="1507787" cy="865762"/>
                      <wp:effectExtent l="0" t="0" r="16510" b="125095"/>
                      <wp:wrapNone/>
                      <wp:docPr id="8" name="Rounded Rectangular Callou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865762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F5A40" w14:textId="77777777" w:rsidR="008F2E11" w:rsidRPr="004C3B8A" w:rsidRDefault="008F2E11" w:rsidP="004C3B8A">
                                  <w:pPr>
                                    <w:pStyle w:val="SpeechBubble"/>
                                  </w:pPr>
                                  <w:r w:rsidRPr="00B87AA3">
                                    <w:t>How do I support students who need a challenge?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BFE04" id="Rounded Rectangular Callout 8" o:spid="_x0000_s1033" type="#_x0000_t62" style="position:absolute;margin-left:-.05pt;margin-top:.1pt;width:118.7pt;height:6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" adj="6300,24300" fillcolor="white [3212]" strokecolor="#00b050" strokeweight="1pt">
                      <v:textbox>
                        <w:txbxContent>
                          <w:p w14:paraId="173F5A40" w14:textId="77777777" w:rsidR="008F2E11" w:rsidRPr="004C3B8A" w:rsidRDefault="008F2E11" w:rsidP="004C3B8A">
                            <w:pPr>
                              <w:pStyle w:val="SpeechBubble"/>
                            </w:pPr>
                            <w:r w:rsidRPr="00B87AA3">
                              <w:t>How do I support students who need a challenge?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5D4ADBBE" w14:textId="0C2A6418" w:rsidR="008F2E11" w:rsidRDefault="008F2E11" w:rsidP="007A695A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B56">
              <w:rPr>
                <w:b/>
                <w:bCs/>
              </w:rPr>
              <w:t>To Challenge Students</w:t>
            </w:r>
            <w:r w:rsidRPr="006176E8">
              <w:t xml:space="preserve"> notes</w:t>
            </w:r>
            <w:r w:rsidR="007A695A">
              <w:t>, p</w:t>
            </w:r>
            <w:r w:rsidR="00762EF0">
              <w:t>p</w:t>
            </w:r>
            <w:r w:rsidR="007A695A">
              <w:t xml:space="preserve">. </w:t>
            </w:r>
            <w:r w:rsidR="00B839FC">
              <w:t xml:space="preserve">190D, </w:t>
            </w:r>
            <w:r w:rsidR="006C12E8">
              <w:t>196, 206</w:t>
            </w:r>
          </w:p>
          <w:p w14:paraId="06C038D9" w14:textId="7647D954" w:rsidR="006C12E8" w:rsidRPr="00831593" w:rsidRDefault="006C12E8" w:rsidP="007A695A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Close Read Screencasts,</w:t>
            </w:r>
            <w:r>
              <w:t xml:space="preserve"> pp. 193, 199</w:t>
            </w:r>
          </w:p>
        </w:tc>
        <w:tc>
          <w:tcPr>
            <w:tcW w:w="6458" w:type="dxa"/>
            <w:shd w:val="clear" w:color="auto" w:fill="auto"/>
          </w:tcPr>
          <w:p w14:paraId="55005521" w14:textId="77777777" w:rsidR="008F2E11" w:rsidRDefault="008F2E11" w:rsidP="008F2E11">
            <w:pPr>
              <w:spacing w:before="12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  <w:p w14:paraId="175188BE" w14:textId="17A2A0D2" w:rsidR="008F2E11" w:rsidRPr="00831593" w:rsidRDefault="008F2E11" w:rsidP="008F2E11">
            <w:pPr>
              <w:spacing w:before="12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</w:tr>
      <w:tr w:rsidR="00A2764E" w:rsidRPr="008F14EC" w14:paraId="489209F7" w14:textId="77777777" w:rsidTr="79B84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1B172EEA" w14:textId="5E18E618" w:rsidR="00A2764E" w:rsidRPr="00831593" w:rsidRDefault="00A2764E" w:rsidP="00A2764E">
            <w:pPr>
              <w:spacing w:before="60" w:after="60"/>
              <w:rPr>
                <w:noProof/>
                <w:szCs w:val="22"/>
              </w:rPr>
            </w:pPr>
            <w:r w:rsidRPr="006176E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401708" wp14:editId="41C098D3">
                      <wp:simplePos x="0" y="0"/>
                      <wp:positionH relativeFrom="column">
                        <wp:posOffset>-3266</wp:posOffset>
                      </wp:positionH>
                      <wp:positionV relativeFrom="paragraph">
                        <wp:posOffset>0</wp:posOffset>
                      </wp:positionV>
                      <wp:extent cx="1507787" cy="1028700"/>
                      <wp:effectExtent l="0" t="0" r="16510" b="152400"/>
                      <wp:wrapNone/>
                      <wp:docPr id="10" name="Rounded Rectangular Callou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102870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EC504" w14:textId="77777777" w:rsidR="00A2764E" w:rsidRPr="004C3B8A" w:rsidRDefault="00A2764E" w:rsidP="004C3B8A">
                                  <w:pPr>
                                    <w:pStyle w:val="SpeechBubble"/>
                                  </w:pPr>
                                  <w:r>
                                    <w:t>How do I support and motivate my students as they write?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1708" id="Rounded Rectangular Callout 10" o:spid="_x0000_s1034" type="#_x0000_t62" style="position:absolute;margin-left:-.25pt;margin-top:0;width:118.7pt;height:8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" adj="6300,24300" fillcolor="white [3212]" strokecolor="#00b050" strokeweight="1pt">
                      <v:textbox>
                        <w:txbxContent>
                          <w:p w14:paraId="173EC504" w14:textId="77777777" w:rsidR="00A2764E" w:rsidRPr="004C3B8A" w:rsidRDefault="00A2764E" w:rsidP="004C3B8A">
                            <w:pPr>
                              <w:pStyle w:val="SpeechBubble"/>
                            </w:pPr>
                            <w:r>
                              <w:t>How do I support and motivate my students as they write?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4B2DB2F7" w14:textId="77777777" w:rsidR="00A2764E" w:rsidRPr="006176E8" w:rsidRDefault="00A2764E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76E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19CF8B4" wp14:editId="1FA265A4">
                  <wp:extent cx="1278716" cy="291353"/>
                  <wp:effectExtent l="0" t="0" r="4445" b="0"/>
                  <wp:docPr id="12" name="Picture 12" descr="Wri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Writabl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784" cy="30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782ED" w14:textId="77777777" w:rsidR="00A2764E" w:rsidRPr="006176E8" w:rsidRDefault="00984113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hyperlink r:id="rId12" w:history="1">
              <w:r w:rsidR="00A2764E" w:rsidRPr="006176E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Writable</w:t>
              </w:r>
            </w:hyperlink>
            <w:r w:rsidR="00A2764E" w:rsidRPr="00617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64E" w:rsidRPr="006176E8">
              <w:rPr>
                <w:rFonts w:asciiTheme="minorHAnsi" w:hAnsiTheme="minorHAnsi" w:cstheme="minorBidi"/>
                <w:sz w:val="22"/>
                <w:szCs w:val="22"/>
              </w:rPr>
              <w:t>is an online writing tool found on the HMH Ed platform that features:</w:t>
            </w:r>
          </w:p>
          <w:p w14:paraId="73A685BA" w14:textId="77777777" w:rsidR="00A2764E" w:rsidRPr="006176E8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76E8">
              <w:t xml:space="preserve">assignable writing tasks for all selections in </w:t>
            </w:r>
            <w:r w:rsidRPr="006176E8">
              <w:rPr>
                <w:i/>
                <w:iCs/>
              </w:rPr>
              <w:t>Into Literature</w:t>
            </w:r>
          </w:p>
          <w:p w14:paraId="56652349" w14:textId="77777777" w:rsidR="00A2764E" w:rsidRPr="006176E8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76E8">
              <w:lastRenderedPageBreak/>
              <w:t>a bank of more than 600 customizable, standards-aligned writing prompts</w:t>
            </w:r>
          </w:p>
          <w:p w14:paraId="010784F6" w14:textId="33F75F56" w:rsidR="00A2764E" w:rsidRPr="006176E8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76E8">
              <w:t xml:space="preserve">peer review and revision tracking </w:t>
            </w:r>
          </w:p>
          <w:p w14:paraId="188471E4" w14:textId="77777777" w:rsidR="00A2764E" w:rsidRPr="006176E8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76E8">
              <w:t xml:space="preserve">interactive grading rubrics </w:t>
            </w:r>
          </w:p>
          <w:p w14:paraId="2C11E4DD" w14:textId="77777777" w:rsidR="00A2764E" w:rsidRPr="006176E8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76E8">
              <w:t>AI feedback with RevisionAid</w:t>
            </w:r>
          </w:p>
          <w:p w14:paraId="4585B7A2" w14:textId="77777777" w:rsidR="00A2764E" w:rsidRPr="006176E8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76E8">
              <w:t>originality checking with TurnItIn</w:t>
            </w:r>
          </w:p>
          <w:p w14:paraId="35E28CAB" w14:textId="77777777" w:rsidR="00A2764E" w:rsidRPr="006176E8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76E8">
              <w:t>Google Docs integration</w:t>
            </w:r>
          </w:p>
          <w:p w14:paraId="636F94B5" w14:textId="4F3B50F0" w:rsidR="00A2764E" w:rsidRPr="00831593" w:rsidRDefault="00A2764E" w:rsidP="00A2764E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6E8">
              <w:t>and data-driven reports for deeper insight into student performance</w:t>
            </w:r>
          </w:p>
        </w:tc>
        <w:tc>
          <w:tcPr>
            <w:tcW w:w="6458" w:type="dxa"/>
            <w:shd w:val="clear" w:color="auto" w:fill="auto"/>
          </w:tcPr>
          <w:p w14:paraId="3D0318E3" w14:textId="77777777" w:rsidR="00A2764E" w:rsidRPr="006176E8" w:rsidRDefault="00A2764E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6176E8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Writable can help you prepare your students for the end-of-unit writing task.</w:t>
            </w:r>
          </w:p>
          <w:p w14:paraId="3ADE8EE3" w14:textId="58D9B48E" w:rsidR="00A2764E" w:rsidRPr="005B3968" w:rsidRDefault="005B3968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Op-Ed: </w:t>
            </w:r>
            <w:r w:rsidR="006C12E8">
              <w:rPr>
                <w:rFonts w:asciiTheme="minorHAnsi" w:hAnsiTheme="minorHAnsi" w:cstheme="minorBidi"/>
                <w:sz w:val="22"/>
                <w:szCs w:val="22"/>
              </w:rPr>
              <w:t>Claim</w:t>
            </w:r>
          </w:p>
          <w:p w14:paraId="64C862DD" w14:textId="427F904B" w:rsidR="005B3968" w:rsidRDefault="006C12E8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6C12E8">
              <w:rPr>
                <w:rFonts w:asciiTheme="minorHAnsi" w:hAnsiTheme="minorHAnsi" w:cstheme="minorBidi"/>
                <w:sz w:val="22"/>
                <w:szCs w:val="22"/>
              </w:rPr>
              <w:t xml:space="preserve">In this assignment, students write an Op-Ed supporting either the general idea of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“</w:t>
            </w:r>
            <w:r w:rsidRPr="006C12E8">
              <w:rPr>
                <w:rFonts w:asciiTheme="minorHAnsi" w:hAnsiTheme="minorHAnsi" w:cstheme="minorBidi"/>
                <w:sz w:val="22"/>
                <w:szCs w:val="22"/>
              </w:rPr>
              <w:t>Letter from Birmingham Jail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”</w:t>
            </w:r>
            <w:r w:rsidRPr="006C12E8">
              <w:rPr>
                <w:rFonts w:asciiTheme="minorHAnsi" w:hAnsiTheme="minorHAnsi" w:cstheme="minorBidi"/>
                <w:sz w:val="22"/>
                <w:szCs w:val="22"/>
              </w:rPr>
              <w:t xml:space="preserve"> or a more specific idea </w:t>
            </w:r>
            <w:r w:rsidRPr="006C12E8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from that text. The focus is on crafting a strong, clearly stated claim as part of an engaging introduction. Writing a powerful introduction that grabs the reader's attention and states a strong claim is a skill required by the end-of-unit Writing Task.</w:t>
            </w:r>
          </w:p>
          <w:p w14:paraId="688732F0" w14:textId="6445440C" w:rsidR="00A2764E" w:rsidRPr="006176E8" w:rsidRDefault="00A2764E" w:rsidP="00A2764E">
            <w:pPr>
              <w:pStyle w:val="p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6176E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Duration:</w:t>
            </w:r>
            <w:r w:rsidRPr="006176E8">
              <w:rPr>
                <w:rFonts w:asciiTheme="minorHAnsi" w:hAnsiTheme="minorHAnsi" w:cstheme="minorBidi"/>
                <w:sz w:val="22"/>
                <w:szCs w:val="22"/>
              </w:rPr>
              <w:t> </w:t>
            </w:r>
            <w:r w:rsidR="005B3968">
              <w:rPr>
                <w:rFonts w:asciiTheme="minorHAnsi" w:hAnsiTheme="minorHAnsi" w:cstheme="minorBidi"/>
                <w:sz w:val="22"/>
                <w:szCs w:val="22"/>
              </w:rPr>
              <w:t>30–40 minutes</w:t>
            </w:r>
            <w:r w:rsidRPr="006176E8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4AA8CB74" w14:textId="05B16EB2" w:rsidR="00A2764E" w:rsidRDefault="00A2764E" w:rsidP="00A2764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6176E8">
              <w:rPr>
                <w:b/>
                <w:bCs/>
                <w:szCs w:val="22"/>
              </w:rPr>
              <w:t>F</w:t>
            </w:r>
            <w:r>
              <w:rPr>
                <w:b/>
                <w:bCs/>
                <w:szCs w:val="22"/>
              </w:rPr>
              <w:t>ormat</w:t>
            </w:r>
            <w:r w:rsidRPr="006176E8">
              <w:rPr>
                <w:b/>
                <w:bCs/>
                <w:szCs w:val="22"/>
              </w:rPr>
              <w:t>:</w:t>
            </w:r>
            <w:r w:rsidRPr="006176E8">
              <w:rPr>
                <w:szCs w:val="22"/>
              </w:rPr>
              <w:t> </w:t>
            </w:r>
            <w:r w:rsidR="005B3968">
              <w:rPr>
                <w:szCs w:val="22"/>
              </w:rPr>
              <w:t>Short Response</w:t>
            </w:r>
          </w:p>
        </w:tc>
      </w:tr>
      <w:tr w:rsidR="00295B56" w:rsidRPr="008F14EC" w14:paraId="463B14F8" w14:textId="77777777" w:rsidTr="79B84A90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15715BC6" w14:textId="77777777" w:rsidR="00295B56" w:rsidRPr="006176E8" w:rsidRDefault="00295B56" w:rsidP="00295B56">
            <w:pPr>
              <w:spacing w:before="60" w:after="60"/>
              <w:rPr>
                <w:b w:val="0"/>
                <w:bCs w:val="0"/>
              </w:rPr>
            </w:pPr>
            <w:r w:rsidRPr="006176E8">
              <w:rPr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8DD4A9" wp14:editId="6F242518">
                      <wp:simplePos x="0" y="0"/>
                      <wp:positionH relativeFrom="column">
                        <wp:posOffset>-486</wp:posOffset>
                      </wp:positionH>
                      <wp:positionV relativeFrom="paragraph">
                        <wp:posOffset>0</wp:posOffset>
                      </wp:positionV>
                      <wp:extent cx="1507787" cy="914400"/>
                      <wp:effectExtent l="0" t="0" r="16510" b="139700"/>
                      <wp:wrapNone/>
                      <wp:docPr id="15" name="Rounded Rectangular Callou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787" cy="91440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86402" w14:textId="77777777" w:rsidR="00295B56" w:rsidRPr="003C3A8D" w:rsidRDefault="00295B56" w:rsidP="004C3B8A">
                                  <w:pPr>
                                    <w:pStyle w:val="SpeechBubble"/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CD7E02">
                                    <w:t>How will students</w:t>
                                  </w:r>
                                  <w:r>
                                    <w:t xml:space="preserve"> </w:t>
                                  </w:r>
                                  <w:r w:rsidRPr="00CD7E02">
                                    <w:t>demonstrate their</w:t>
                                  </w:r>
                                  <w:r>
                                    <w:t xml:space="preserve"> </w:t>
                                  </w:r>
                                  <w:r w:rsidRPr="00CD7E02">
                                    <w:t>understanding of</w:t>
                                  </w:r>
                                  <w:r>
                                    <w:t xml:space="preserve"> </w:t>
                                  </w:r>
                                  <w:r w:rsidRPr="00CD7E02">
                                    <w:t>the lesson?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DD4A9" id="Rounded Rectangular Callout 15" o:spid="_x0000_s1035" type="#_x0000_t62" style="position:absolute;margin-left:-.05pt;margin-top:0;width:118.7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" adj="6300,24300" fillcolor="white [3212]" strokecolor="#00b050" strokeweight="1pt">
                      <v:textbox>
                        <w:txbxContent>
                          <w:p w14:paraId="12886402" w14:textId="77777777" w:rsidR="00295B56" w:rsidRPr="003C3A8D" w:rsidRDefault="00295B56" w:rsidP="004C3B8A">
                            <w:pPr>
                              <w:pStyle w:val="SpeechBubble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D7E02">
                              <w:t>How will students</w:t>
                            </w:r>
                            <w:r>
                              <w:t xml:space="preserve"> </w:t>
                            </w:r>
                            <w:r w:rsidRPr="00CD7E02">
                              <w:t>demonstrate their</w:t>
                            </w:r>
                            <w:r>
                              <w:t xml:space="preserve"> </w:t>
                            </w:r>
                            <w:r w:rsidRPr="00CD7E02">
                              <w:t>understanding of</w:t>
                            </w:r>
                            <w:r>
                              <w:t xml:space="preserve"> </w:t>
                            </w:r>
                            <w:r w:rsidRPr="00CD7E02">
                              <w:t>the lesson?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DA7380" w14:textId="77777777" w:rsidR="00295B56" w:rsidRPr="006176E8" w:rsidRDefault="00295B56" w:rsidP="00295B56">
            <w:pPr>
              <w:spacing w:before="60" w:after="60"/>
              <w:rPr>
                <w:b w:val="0"/>
                <w:bCs w:val="0"/>
              </w:rPr>
            </w:pPr>
          </w:p>
          <w:p w14:paraId="5072E763" w14:textId="248AACBD" w:rsidR="00295B56" w:rsidRPr="00831593" w:rsidRDefault="00295B56" w:rsidP="00295B56">
            <w:pPr>
              <w:spacing w:before="60" w:after="60"/>
              <w:rPr>
                <w:noProof/>
                <w:szCs w:val="22"/>
              </w:rPr>
            </w:pPr>
          </w:p>
        </w:tc>
        <w:tc>
          <w:tcPr>
            <w:tcW w:w="5602" w:type="dxa"/>
            <w:shd w:val="clear" w:color="auto" w:fill="auto"/>
            <w:tcMar>
              <w:top w:w="142" w:type="dxa"/>
              <w:bottom w:w="142" w:type="dxa"/>
            </w:tcMar>
          </w:tcPr>
          <w:p w14:paraId="70CD7EB1" w14:textId="77777777" w:rsidR="00295B56" w:rsidRPr="006176E8" w:rsidRDefault="00295B56" w:rsidP="00295B5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6176E8">
              <w:rPr>
                <w:b/>
                <w:bCs/>
                <w:szCs w:val="22"/>
              </w:rPr>
              <w:t>Assessment Options</w:t>
            </w:r>
          </w:p>
          <w:p w14:paraId="61AC9EA6" w14:textId="59EF6A29" w:rsidR="00295B56" w:rsidRPr="006176E8" w:rsidRDefault="00295B56" w:rsidP="002752FA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166">
              <w:rPr>
                <w:b/>
                <w:bCs/>
              </w:rPr>
              <w:t>Quick Check</w:t>
            </w:r>
            <w:r w:rsidR="005B3968">
              <w:rPr>
                <w:b/>
                <w:bCs/>
              </w:rPr>
              <w:t>s</w:t>
            </w:r>
            <w:r w:rsidR="005031CD">
              <w:rPr>
                <w:b/>
                <w:bCs/>
              </w:rPr>
              <w:t>,</w:t>
            </w:r>
            <w:r w:rsidR="00E37166">
              <w:rPr>
                <w:b/>
                <w:bCs/>
              </w:rPr>
              <w:t xml:space="preserve"> </w:t>
            </w:r>
            <w:r w:rsidR="007A695A">
              <w:t>p</w:t>
            </w:r>
            <w:r w:rsidR="005B3968">
              <w:t>p</w:t>
            </w:r>
            <w:r w:rsidR="007A695A">
              <w:t xml:space="preserve">. </w:t>
            </w:r>
            <w:r w:rsidR="006C12E8">
              <w:t>203</w:t>
            </w:r>
            <w:r w:rsidR="005B3968">
              <w:t xml:space="preserve">, </w:t>
            </w:r>
            <w:r w:rsidR="006C12E8">
              <w:t>210</w:t>
            </w:r>
          </w:p>
          <w:p w14:paraId="51EECB89" w14:textId="77777777" w:rsidR="00295B56" w:rsidRDefault="00295B56" w:rsidP="00E37166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B56">
              <w:rPr>
                <w:b/>
                <w:bCs/>
              </w:rPr>
              <w:t>Assessment Practice</w:t>
            </w:r>
            <w:r w:rsidR="005031CD">
              <w:rPr>
                <w:b/>
                <w:bCs/>
              </w:rPr>
              <w:t>,</w:t>
            </w:r>
            <w:r w:rsidRPr="00295B56">
              <w:rPr>
                <w:b/>
                <w:bCs/>
              </w:rPr>
              <w:t xml:space="preserve"> </w:t>
            </w:r>
            <w:r w:rsidR="007A695A">
              <w:t xml:space="preserve">p. </w:t>
            </w:r>
            <w:r w:rsidR="006C12E8">
              <w:t>211</w:t>
            </w:r>
          </w:p>
          <w:p w14:paraId="51031D03" w14:textId="77777777" w:rsidR="003F2C5A" w:rsidRPr="006176E8" w:rsidRDefault="003F2C5A" w:rsidP="003F2C5A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166">
              <w:rPr>
                <w:b/>
                <w:bCs/>
              </w:rPr>
              <w:t>Analyze the Text</w:t>
            </w:r>
            <w:r>
              <w:rPr>
                <w:b/>
                <w:bCs/>
              </w:rPr>
              <w:t>,</w:t>
            </w:r>
            <w:r w:rsidRPr="00E37166">
              <w:rPr>
                <w:b/>
                <w:bCs/>
              </w:rPr>
              <w:t xml:space="preserve"> </w:t>
            </w:r>
            <w:r>
              <w:t>p. 212</w:t>
            </w:r>
          </w:p>
          <w:p w14:paraId="7F7CD88C" w14:textId="77777777" w:rsidR="003F2C5A" w:rsidRDefault="003F2C5A" w:rsidP="003F2C5A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166">
              <w:rPr>
                <w:b/>
                <w:bCs/>
              </w:rPr>
              <w:t>Choices</w:t>
            </w:r>
            <w:r>
              <w:rPr>
                <w:b/>
                <w:bCs/>
              </w:rPr>
              <w:t>,</w:t>
            </w:r>
            <w:r w:rsidRPr="00E37166">
              <w:rPr>
                <w:b/>
                <w:bCs/>
              </w:rPr>
              <w:t xml:space="preserve"> </w:t>
            </w:r>
            <w:r>
              <w:t>p. 213</w:t>
            </w:r>
          </w:p>
          <w:p w14:paraId="6323A9A3" w14:textId="738C789B" w:rsidR="003F2C5A" w:rsidRPr="00831593" w:rsidRDefault="003F2C5A" w:rsidP="003F2C5A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C5A">
              <w:rPr>
                <w:b/>
                <w:bCs/>
              </w:rPr>
              <w:t>Selection Test</w:t>
            </w:r>
          </w:p>
        </w:tc>
        <w:tc>
          <w:tcPr>
            <w:tcW w:w="6458" w:type="dxa"/>
            <w:shd w:val="clear" w:color="auto" w:fill="auto"/>
          </w:tcPr>
          <w:p w14:paraId="79C2E4F9" w14:textId="77777777" w:rsidR="00295B56" w:rsidRPr="006176E8" w:rsidRDefault="00295B56" w:rsidP="00295B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A2FC8E6" w14:textId="47F18A4C" w:rsidR="00295B56" w:rsidRPr="003F2C5A" w:rsidRDefault="00295B56" w:rsidP="003F2C5A">
            <w:pPr>
              <w:pStyle w:val="BulletList"/>
              <w:numPr>
                <w:ilvl w:val="0"/>
                <w:numId w:val="0"/>
              </w:num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2A4502" w14:textId="77777777" w:rsidR="009916A5" w:rsidRDefault="009916A5"/>
    <w:sectPr w:rsidR="009916A5" w:rsidSect="00E51C48">
      <w:headerReference w:type="default" r:id="rId13"/>
      <w:footerReference w:type="defaul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D572" w14:textId="77777777" w:rsidR="00485B33" w:rsidRDefault="00485B33" w:rsidP="00673322">
      <w:r>
        <w:separator/>
      </w:r>
    </w:p>
  </w:endnote>
  <w:endnote w:type="continuationSeparator" w:id="0">
    <w:p w14:paraId="5144529C" w14:textId="77777777" w:rsidR="00485B33" w:rsidRDefault="00485B33" w:rsidP="0067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CFB60" w14:textId="77777777" w:rsidR="0093167A" w:rsidRDefault="0093167A" w:rsidP="0093167A">
    <w:pPr>
      <w:pStyle w:val="FL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93167A" w14:paraId="48687959" w14:textId="77777777" w:rsidTr="00F57754">
      <w:tc>
        <w:tcPr>
          <w:tcW w:w="7195" w:type="dxa"/>
        </w:tcPr>
        <w:p w14:paraId="74347A3F" w14:textId="468CEF05" w:rsidR="0093167A" w:rsidRDefault="0093167A" w:rsidP="0093167A">
          <w:pPr>
            <w:pStyle w:val="FLFooter"/>
            <w:pBdr>
              <w:top w:val="none" w:sz="0" w:space="0" w:color="auto"/>
            </w:pBdr>
          </w:pPr>
          <w:r>
            <w:t xml:space="preserve">Grade </w:t>
          </w:r>
          <w:r w:rsidR="00C93D37">
            <w:t>10</w:t>
          </w:r>
        </w:p>
      </w:tc>
      <w:tc>
        <w:tcPr>
          <w:tcW w:w="7195" w:type="dxa"/>
        </w:tcPr>
        <w:p w14:paraId="1C42C411" w14:textId="3407D71D" w:rsidR="0093167A" w:rsidRDefault="00C93D37" w:rsidP="0093167A">
          <w:pPr>
            <w:pStyle w:val="FLFooter"/>
            <w:pBdr>
              <w:top w:val="none" w:sz="0" w:space="0" w:color="auto"/>
            </w:pBdr>
            <w:jc w:val="right"/>
          </w:pPr>
          <w:r>
            <w:t>Hard-Won Liberty</w:t>
          </w:r>
          <w:r w:rsidR="00814CC3">
            <w:t>,</w:t>
          </w:r>
          <w:r w:rsidR="0093167A">
            <w:t xml:space="preserve"> Unit </w:t>
          </w:r>
          <w:r>
            <w:t>3</w:t>
          </w:r>
        </w:p>
      </w:tc>
    </w:tr>
    <w:tr w:rsidR="0093167A" w14:paraId="7BDEC558" w14:textId="77777777" w:rsidTr="00F57754">
      <w:tc>
        <w:tcPr>
          <w:tcW w:w="7195" w:type="dxa"/>
        </w:tcPr>
        <w:p w14:paraId="6B041582" w14:textId="77777777" w:rsidR="0093167A" w:rsidRDefault="0093167A" w:rsidP="0093167A">
          <w:pPr>
            <w:pStyle w:val="FLCopyright"/>
          </w:pPr>
          <w:r w:rsidRPr="00241826">
            <w:t xml:space="preserve">© Houghton Mifflin Harcourt Publishing </w:t>
          </w:r>
          <w:r w:rsidRPr="009D3481">
            <w:t>Company</w:t>
          </w:r>
        </w:p>
      </w:tc>
      <w:tc>
        <w:tcPr>
          <w:tcW w:w="7195" w:type="dxa"/>
          <w:tcBorders>
            <w:bottom w:val="nil"/>
          </w:tcBorders>
        </w:tcPr>
        <w:p w14:paraId="16BA15B0" w14:textId="77777777" w:rsidR="0093167A" w:rsidRDefault="0093167A" w:rsidP="0093167A">
          <w:pPr>
            <w:pStyle w:val="FLFooter"/>
            <w:pBdr>
              <w:top w:val="none" w:sz="0" w:space="0" w:color="auto"/>
            </w:pBdr>
          </w:pPr>
        </w:p>
      </w:tc>
    </w:tr>
  </w:tbl>
  <w:p w14:paraId="44562170" w14:textId="77777777" w:rsidR="005A0036" w:rsidRPr="0093167A" w:rsidRDefault="005A0036" w:rsidP="00931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97B5" w14:textId="77777777" w:rsidR="0093167A" w:rsidRDefault="0093167A" w:rsidP="0093167A">
    <w:pPr>
      <w:pStyle w:val="FL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93167A" w14:paraId="372FD210" w14:textId="77777777" w:rsidTr="00F57754">
      <w:tc>
        <w:tcPr>
          <w:tcW w:w="7195" w:type="dxa"/>
        </w:tcPr>
        <w:p w14:paraId="1784B68D" w14:textId="77777777" w:rsidR="0093167A" w:rsidRDefault="0093167A" w:rsidP="0093167A">
          <w:pPr>
            <w:pStyle w:val="FLFooter"/>
            <w:pBdr>
              <w:top w:val="none" w:sz="0" w:space="0" w:color="auto"/>
            </w:pBdr>
          </w:pPr>
          <w:r>
            <w:t>Grade 9</w:t>
          </w:r>
        </w:p>
      </w:tc>
      <w:tc>
        <w:tcPr>
          <w:tcW w:w="7195" w:type="dxa"/>
        </w:tcPr>
        <w:p w14:paraId="595BF0C0" w14:textId="153DECEC" w:rsidR="0093167A" w:rsidRDefault="00E909DE" w:rsidP="0093167A">
          <w:pPr>
            <w:pStyle w:val="FLFooter"/>
            <w:pBdr>
              <w:top w:val="none" w:sz="0" w:space="0" w:color="auto"/>
            </w:pBdr>
            <w:jc w:val="right"/>
          </w:pPr>
          <w:r>
            <w:t>Love and Loss</w:t>
          </w:r>
          <w:r w:rsidR="00814CC3">
            <w:t>,</w:t>
          </w:r>
          <w:r w:rsidR="0093167A">
            <w:t xml:space="preserve"> Unit </w:t>
          </w:r>
          <w:r w:rsidR="00814CC3">
            <w:t>4</w:t>
          </w:r>
        </w:p>
      </w:tc>
    </w:tr>
    <w:tr w:rsidR="0093167A" w14:paraId="5E95983D" w14:textId="77777777" w:rsidTr="00F57754">
      <w:tc>
        <w:tcPr>
          <w:tcW w:w="7195" w:type="dxa"/>
        </w:tcPr>
        <w:p w14:paraId="409A8143" w14:textId="77777777" w:rsidR="0093167A" w:rsidRDefault="0093167A" w:rsidP="0093167A">
          <w:pPr>
            <w:pStyle w:val="FLCopyright"/>
          </w:pPr>
          <w:r w:rsidRPr="00241826">
            <w:t xml:space="preserve">© Houghton Mifflin Harcourt Publishing </w:t>
          </w:r>
          <w:r w:rsidRPr="009D3481">
            <w:t>Company</w:t>
          </w:r>
        </w:p>
      </w:tc>
      <w:tc>
        <w:tcPr>
          <w:tcW w:w="7195" w:type="dxa"/>
          <w:tcBorders>
            <w:bottom w:val="nil"/>
          </w:tcBorders>
        </w:tcPr>
        <w:p w14:paraId="025DABD4" w14:textId="77777777" w:rsidR="0093167A" w:rsidRDefault="0093167A" w:rsidP="0093167A">
          <w:pPr>
            <w:pStyle w:val="FLFooter"/>
            <w:pBdr>
              <w:top w:val="none" w:sz="0" w:space="0" w:color="auto"/>
            </w:pBdr>
          </w:pPr>
        </w:p>
      </w:tc>
    </w:tr>
  </w:tbl>
  <w:p w14:paraId="4F10C1AD" w14:textId="2C508AE1" w:rsidR="00424257" w:rsidRPr="0093167A" w:rsidRDefault="00424257" w:rsidP="00931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68EF0" w14:textId="77777777" w:rsidR="00485B33" w:rsidRDefault="00485B33" w:rsidP="00673322">
      <w:r>
        <w:separator/>
      </w:r>
    </w:p>
  </w:footnote>
  <w:footnote w:type="continuationSeparator" w:id="0">
    <w:p w14:paraId="333DB2DC" w14:textId="77777777" w:rsidR="00485B33" w:rsidRDefault="00485B33" w:rsidP="0067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9A1D3" w14:textId="67E54951" w:rsidR="00673322" w:rsidRDefault="00673322" w:rsidP="00673322">
    <w:pPr>
      <w:pStyle w:val="Header"/>
      <w:jc w:val="cent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F3A"/>
    <w:multiLevelType w:val="hybridMultilevel"/>
    <w:tmpl w:val="C5B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C1D"/>
    <w:multiLevelType w:val="hybridMultilevel"/>
    <w:tmpl w:val="78E21A26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D41"/>
    <w:multiLevelType w:val="hybridMultilevel"/>
    <w:tmpl w:val="70E4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FA96"/>
    <w:multiLevelType w:val="hybridMultilevel"/>
    <w:tmpl w:val="7DFFED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C15B0E"/>
    <w:multiLevelType w:val="hybridMultilevel"/>
    <w:tmpl w:val="E3E69784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A12EF02A">
      <w:start w:val="1"/>
      <w:numFmt w:val="bullet"/>
      <w:lvlText w:val="·"/>
      <w:lvlJc w:val="left"/>
      <w:pPr>
        <w:ind w:left="1080" w:hanging="360"/>
      </w:pPr>
      <w:rPr>
        <w:rFonts w:ascii="Courier New" w:hAnsi="Courier New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028"/>
    <w:multiLevelType w:val="hybridMultilevel"/>
    <w:tmpl w:val="13A6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30D2"/>
    <w:multiLevelType w:val="hybridMultilevel"/>
    <w:tmpl w:val="D86C1E62"/>
    <w:lvl w:ilvl="0" w:tplc="EA903CA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A5415"/>
    <w:multiLevelType w:val="hybridMultilevel"/>
    <w:tmpl w:val="E1A884CC"/>
    <w:lvl w:ilvl="0" w:tplc="515220E0">
      <w:start w:val="1"/>
      <w:numFmt w:val="bulle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63926698">
      <w:start w:val="1"/>
      <w:numFmt w:val="bullet"/>
      <w:lvlText w:val="o"/>
      <w:lvlJc w:val="left"/>
      <w:pPr>
        <w:ind w:left="567" w:hanging="19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21003925"/>
    <w:multiLevelType w:val="hybridMultilevel"/>
    <w:tmpl w:val="DC6CB240"/>
    <w:lvl w:ilvl="0" w:tplc="AE0EE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0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6D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C8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81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A7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84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E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86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C1DBF"/>
    <w:multiLevelType w:val="hybridMultilevel"/>
    <w:tmpl w:val="C302B084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84F51"/>
    <w:multiLevelType w:val="hybridMultilevel"/>
    <w:tmpl w:val="2932C21E"/>
    <w:lvl w:ilvl="0" w:tplc="11F2B4E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35A86"/>
    <w:multiLevelType w:val="hybridMultilevel"/>
    <w:tmpl w:val="20581B56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A214C"/>
    <w:multiLevelType w:val="hybridMultilevel"/>
    <w:tmpl w:val="5E42616C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F1060"/>
    <w:multiLevelType w:val="hybridMultilevel"/>
    <w:tmpl w:val="A3DA7736"/>
    <w:lvl w:ilvl="0" w:tplc="EA903CA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B4D11"/>
    <w:multiLevelType w:val="hybridMultilevel"/>
    <w:tmpl w:val="5F22F904"/>
    <w:lvl w:ilvl="0" w:tplc="EA903CA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A1424"/>
    <w:multiLevelType w:val="hybridMultilevel"/>
    <w:tmpl w:val="0C36D652"/>
    <w:lvl w:ilvl="0" w:tplc="515220E0">
      <w:start w:val="1"/>
      <w:numFmt w:val="bulle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929E4D5C">
      <w:start w:val="1"/>
      <w:numFmt w:val="bullet"/>
      <w:pStyle w:val="BUlletList-lvl2"/>
      <w:lvlText w:val="o"/>
      <w:lvlJc w:val="left"/>
      <w:pPr>
        <w:ind w:left="624" w:hanging="255"/>
      </w:pPr>
      <w:rPr>
        <w:rFonts w:ascii="Courier New" w:hAnsi="Courier New" w:hint="default"/>
        <w:color w:val="7F726B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34EA2E91"/>
    <w:multiLevelType w:val="hybridMultilevel"/>
    <w:tmpl w:val="EDF6ADFE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B5349"/>
    <w:multiLevelType w:val="hybridMultilevel"/>
    <w:tmpl w:val="820EFAF6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61BEF"/>
    <w:multiLevelType w:val="hybridMultilevel"/>
    <w:tmpl w:val="9BBE5C2C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28FF"/>
    <w:multiLevelType w:val="hybridMultilevel"/>
    <w:tmpl w:val="D9040FCA"/>
    <w:lvl w:ilvl="0" w:tplc="0024A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0F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E8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6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2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C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C9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5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3B66"/>
    <w:multiLevelType w:val="hybridMultilevel"/>
    <w:tmpl w:val="F38A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D214A"/>
    <w:multiLevelType w:val="hybridMultilevel"/>
    <w:tmpl w:val="B768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2080E"/>
    <w:multiLevelType w:val="hybridMultilevel"/>
    <w:tmpl w:val="2200D534"/>
    <w:lvl w:ilvl="0" w:tplc="A93AC584">
      <w:start w:val="1"/>
      <w:numFmt w:val="bullet"/>
      <w:pStyle w:val="u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49FD"/>
    <w:multiLevelType w:val="hybridMultilevel"/>
    <w:tmpl w:val="B686C88C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60C78"/>
    <w:multiLevelType w:val="hybridMultilevel"/>
    <w:tmpl w:val="0980CBE2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A5B49"/>
    <w:multiLevelType w:val="hybridMultilevel"/>
    <w:tmpl w:val="874601B4"/>
    <w:lvl w:ilvl="0" w:tplc="515220E0">
      <w:start w:val="1"/>
      <w:numFmt w:val="bulle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2C5C3648">
      <w:start w:val="1"/>
      <w:numFmt w:val="bullet"/>
      <w:lvlText w:val=""/>
      <w:lvlJc w:val="left"/>
      <w:pPr>
        <w:ind w:left="567" w:hanging="198"/>
      </w:pPr>
      <w:rPr>
        <w:rFonts w:ascii="Symbol" w:hAnsi="Symbol" w:hint="default"/>
        <w:color w:val="7F726B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6761485F"/>
    <w:multiLevelType w:val="hybridMultilevel"/>
    <w:tmpl w:val="47E0CC86"/>
    <w:lvl w:ilvl="0" w:tplc="EA903CA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23D01"/>
    <w:multiLevelType w:val="hybridMultilevel"/>
    <w:tmpl w:val="EDAA217E"/>
    <w:lvl w:ilvl="0" w:tplc="515220E0">
      <w:start w:val="1"/>
      <w:numFmt w:val="bullet"/>
      <w:pStyle w:val="BulletLis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5"/>
  </w:num>
  <w:num w:numId="5">
    <w:abstractNumId w:val="21"/>
  </w:num>
  <w:num w:numId="6">
    <w:abstractNumId w:val="20"/>
  </w:num>
  <w:num w:numId="7">
    <w:abstractNumId w:val="11"/>
  </w:num>
  <w:num w:numId="8">
    <w:abstractNumId w:val="24"/>
  </w:num>
  <w:num w:numId="9">
    <w:abstractNumId w:val="12"/>
  </w:num>
  <w:num w:numId="10">
    <w:abstractNumId w:val="17"/>
  </w:num>
  <w:num w:numId="11">
    <w:abstractNumId w:val="9"/>
  </w:num>
  <w:num w:numId="12">
    <w:abstractNumId w:val="16"/>
  </w:num>
  <w:num w:numId="13">
    <w:abstractNumId w:val="23"/>
  </w:num>
  <w:num w:numId="14">
    <w:abstractNumId w:val="26"/>
  </w:num>
  <w:num w:numId="15">
    <w:abstractNumId w:val="1"/>
  </w:num>
  <w:num w:numId="16">
    <w:abstractNumId w:val="18"/>
  </w:num>
  <w:num w:numId="17">
    <w:abstractNumId w:val="4"/>
  </w:num>
  <w:num w:numId="18">
    <w:abstractNumId w:val="14"/>
  </w:num>
  <w:num w:numId="19">
    <w:abstractNumId w:val="27"/>
  </w:num>
  <w:num w:numId="20">
    <w:abstractNumId w:val="0"/>
  </w:num>
  <w:num w:numId="21">
    <w:abstractNumId w:val="22"/>
  </w:num>
  <w:num w:numId="22">
    <w:abstractNumId w:val="13"/>
  </w:num>
  <w:num w:numId="23">
    <w:abstractNumId w:val="6"/>
  </w:num>
  <w:num w:numId="24">
    <w:abstractNumId w:val="10"/>
  </w:num>
  <w:num w:numId="25">
    <w:abstractNumId w:val="7"/>
  </w:num>
  <w:num w:numId="26">
    <w:abstractNumId w:val="25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8C"/>
    <w:rsid w:val="00016C32"/>
    <w:rsid w:val="00050F8A"/>
    <w:rsid w:val="00054D04"/>
    <w:rsid w:val="00064FCC"/>
    <w:rsid w:val="000655B0"/>
    <w:rsid w:val="000734D1"/>
    <w:rsid w:val="00085277"/>
    <w:rsid w:val="000948D8"/>
    <w:rsid w:val="000B4AB5"/>
    <w:rsid w:val="000D1393"/>
    <w:rsid w:val="000F2CE1"/>
    <w:rsid w:val="000F4D14"/>
    <w:rsid w:val="0010246B"/>
    <w:rsid w:val="001120B5"/>
    <w:rsid w:val="00116D4D"/>
    <w:rsid w:val="00121BBB"/>
    <w:rsid w:val="001251BE"/>
    <w:rsid w:val="00136D4B"/>
    <w:rsid w:val="00142145"/>
    <w:rsid w:val="0014490C"/>
    <w:rsid w:val="00163CE4"/>
    <w:rsid w:val="00165EDB"/>
    <w:rsid w:val="00173165"/>
    <w:rsid w:val="00185C61"/>
    <w:rsid w:val="001938AA"/>
    <w:rsid w:val="001A0C76"/>
    <w:rsid w:val="001A172A"/>
    <w:rsid w:val="001A657E"/>
    <w:rsid w:val="001D5F21"/>
    <w:rsid w:val="0020621D"/>
    <w:rsid w:val="002156D6"/>
    <w:rsid w:val="00226A04"/>
    <w:rsid w:val="002320B7"/>
    <w:rsid w:val="00234848"/>
    <w:rsid w:val="00247C5B"/>
    <w:rsid w:val="0025403A"/>
    <w:rsid w:val="00275371"/>
    <w:rsid w:val="00281943"/>
    <w:rsid w:val="00284141"/>
    <w:rsid w:val="0029552B"/>
    <w:rsid w:val="00295B56"/>
    <w:rsid w:val="002A00C2"/>
    <w:rsid w:val="003056FD"/>
    <w:rsid w:val="00323C70"/>
    <w:rsid w:val="00342DB7"/>
    <w:rsid w:val="0035171D"/>
    <w:rsid w:val="00352BFC"/>
    <w:rsid w:val="00376A5A"/>
    <w:rsid w:val="003800E9"/>
    <w:rsid w:val="0038076F"/>
    <w:rsid w:val="003814EC"/>
    <w:rsid w:val="00381DDC"/>
    <w:rsid w:val="0038292E"/>
    <w:rsid w:val="00394AD7"/>
    <w:rsid w:val="0039562A"/>
    <w:rsid w:val="003B39A4"/>
    <w:rsid w:val="003F2C5A"/>
    <w:rsid w:val="003F4B19"/>
    <w:rsid w:val="00402DD9"/>
    <w:rsid w:val="00407525"/>
    <w:rsid w:val="00412243"/>
    <w:rsid w:val="0041248B"/>
    <w:rsid w:val="0041411D"/>
    <w:rsid w:val="00424257"/>
    <w:rsid w:val="00440BC5"/>
    <w:rsid w:val="0044392C"/>
    <w:rsid w:val="00447179"/>
    <w:rsid w:val="0045309F"/>
    <w:rsid w:val="004644CA"/>
    <w:rsid w:val="00474A55"/>
    <w:rsid w:val="00480538"/>
    <w:rsid w:val="00485B33"/>
    <w:rsid w:val="00490952"/>
    <w:rsid w:val="00496459"/>
    <w:rsid w:val="004B29F5"/>
    <w:rsid w:val="004C6B07"/>
    <w:rsid w:val="004E1B72"/>
    <w:rsid w:val="004F19FB"/>
    <w:rsid w:val="005031CD"/>
    <w:rsid w:val="00504715"/>
    <w:rsid w:val="005060AF"/>
    <w:rsid w:val="00511C2E"/>
    <w:rsid w:val="0052713F"/>
    <w:rsid w:val="005425A6"/>
    <w:rsid w:val="00553D17"/>
    <w:rsid w:val="0057013C"/>
    <w:rsid w:val="0057230B"/>
    <w:rsid w:val="005A0036"/>
    <w:rsid w:val="005A6154"/>
    <w:rsid w:val="005B3968"/>
    <w:rsid w:val="005F5CB2"/>
    <w:rsid w:val="00631577"/>
    <w:rsid w:val="006316A8"/>
    <w:rsid w:val="006477BC"/>
    <w:rsid w:val="00653CC0"/>
    <w:rsid w:val="006623B8"/>
    <w:rsid w:val="00673322"/>
    <w:rsid w:val="00676680"/>
    <w:rsid w:val="00684D68"/>
    <w:rsid w:val="0068574B"/>
    <w:rsid w:val="006A044D"/>
    <w:rsid w:val="006A0E5B"/>
    <w:rsid w:val="006C12E8"/>
    <w:rsid w:val="006F324E"/>
    <w:rsid w:val="00712EEA"/>
    <w:rsid w:val="00717274"/>
    <w:rsid w:val="007265DE"/>
    <w:rsid w:val="00730F32"/>
    <w:rsid w:val="007368BD"/>
    <w:rsid w:val="00760ED3"/>
    <w:rsid w:val="00762EF0"/>
    <w:rsid w:val="00772A92"/>
    <w:rsid w:val="0077746E"/>
    <w:rsid w:val="007810F3"/>
    <w:rsid w:val="0079284E"/>
    <w:rsid w:val="00796168"/>
    <w:rsid w:val="00796463"/>
    <w:rsid w:val="007A695A"/>
    <w:rsid w:val="007D48F7"/>
    <w:rsid w:val="007D532C"/>
    <w:rsid w:val="007D5410"/>
    <w:rsid w:val="007F03FF"/>
    <w:rsid w:val="007F177A"/>
    <w:rsid w:val="007F62FB"/>
    <w:rsid w:val="008017A1"/>
    <w:rsid w:val="0080765B"/>
    <w:rsid w:val="00814CC3"/>
    <w:rsid w:val="00821A98"/>
    <w:rsid w:val="008312D3"/>
    <w:rsid w:val="00840A40"/>
    <w:rsid w:val="0084419A"/>
    <w:rsid w:val="00845B14"/>
    <w:rsid w:val="00847FA9"/>
    <w:rsid w:val="00875D29"/>
    <w:rsid w:val="008C0DEC"/>
    <w:rsid w:val="008F2E11"/>
    <w:rsid w:val="008F2E98"/>
    <w:rsid w:val="00916C20"/>
    <w:rsid w:val="009250E5"/>
    <w:rsid w:val="0093167A"/>
    <w:rsid w:val="00981A07"/>
    <w:rsid w:val="00984113"/>
    <w:rsid w:val="009916A5"/>
    <w:rsid w:val="00993B20"/>
    <w:rsid w:val="0099547C"/>
    <w:rsid w:val="00997069"/>
    <w:rsid w:val="009D788D"/>
    <w:rsid w:val="009E4CB6"/>
    <w:rsid w:val="009F4DB4"/>
    <w:rsid w:val="00A2764E"/>
    <w:rsid w:val="00A6546C"/>
    <w:rsid w:val="00A65E46"/>
    <w:rsid w:val="00A81058"/>
    <w:rsid w:val="00AA15B5"/>
    <w:rsid w:val="00AF3FF2"/>
    <w:rsid w:val="00B0021A"/>
    <w:rsid w:val="00B23068"/>
    <w:rsid w:val="00B41E30"/>
    <w:rsid w:val="00B60827"/>
    <w:rsid w:val="00B618E8"/>
    <w:rsid w:val="00B74E2F"/>
    <w:rsid w:val="00B808F1"/>
    <w:rsid w:val="00B839FC"/>
    <w:rsid w:val="00BA5820"/>
    <w:rsid w:val="00BB1975"/>
    <w:rsid w:val="00BB5A67"/>
    <w:rsid w:val="00BE6AA6"/>
    <w:rsid w:val="00BF281D"/>
    <w:rsid w:val="00C1400B"/>
    <w:rsid w:val="00C234A2"/>
    <w:rsid w:val="00C4347C"/>
    <w:rsid w:val="00C43C3E"/>
    <w:rsid w:val="00C455A3"/>
    <w:rsid w:val="00C53A7B"/>
    <w:rsid w:val="00C571DC"/>
    <w:rsid w:val="00C76086"/>
    <w:rsid w:val="00C93D37"/>
    <w:rsid w:val="00C959F4"/>
    <w:rsid w:val="00CA19D7"/>
    <w:rsid w:val="00CA1BD2"/>
    <w:rsid w:val="00D0557D"/>
    <w:rsid w:val="00D17FA6"/>
    <w:rsid w:val="00D42FE5"/>
    <w:rsid w:val="00D44C2B"/>
    <w:rsid w:val="00D47677"/>
    <w:rsid w:val="00D479FD"/>
    <w:rsid w:val="00D51730"/>
    <w:rsid w:val="00D54D93"/>
    <w:rsid w:val="00D56176"/>
    <w:rsid w:val="00D562B6"/>
    <w:rsid w:val="00D71D0F"/>
    <w:rsid w:val="00D91A32"/>
    <w:rsid w:val="00D941CA"/>
    <w:rsid w:val="00DA1EAB"/>
    <w:rsid w:val="00DA2762"/>
    <w:rsid w:val="00DA4D45"/>
    <w:rsid w:val="00DA6AEC"/>
    <w:rsid w:val="00DC297E"/>
    <w:rsid w:val="00DC66B3"/>
    <w:rsid w:val="00DD0428"/>
    <w:rsid w:val="00DF06D2"/>
    <w:rsid w:val="00E0078D"/>
    <w:rsid w:val="00E0206C"/>
    <w:rsid w:val="00E05566"/>
    <w:rsid w:val="00E2642D"/>
    <w:rsid w:val="00E37166"/>
    <w:rsid w:val="00E43AB1"/>
    <w:rsid w:val="00E5166B"/>
    <w:rsid w:val="00E51C48"/>
    <w:rsid w:val="00E561D4"/>
    <w:rsid w:val="00E6676E"/>
    <w:rsid w:val="00E77EF1"/>
    <w:rsid w:val="00E81987"/>
    <w:rsid w:val="00E909DE"/>
    <w:rsid w:val="00EA1928"/>
    <w:rsid w:val="00EB05F9"/>
    <w:rsid w:val="00EC14FF"/>
    <w:rsid w:val="00EC1981"/>
    <w:rsid w:val="00EC26D4"/>
    <w:rsid w:val="00F07655"/>
    <w:rsid w:val="00F179E9"/>
    <w:rsid w:val="00F17AB3"/>
    <w:rsid w:val="00F4097B"/>
    <w:rsid w:val="00F566D2"/>
    <w:rsid w:val="00F57C7D"/>
    <w:rsid w:val="00F6323F"/>
    <w:rsid w:val="00F73A85"/>
    <w:rsid w:val="00F767B2"/>
    <w:rsid w:val="00F83A8C"/>
    <w:rsid w:val="00FB79E8"/>
    <w:rsid w:val="00FC1AAA"/>
    <w:rsid w:val="00FC3061"/>
    <w:rsid w:val="00FD712B"/>
    <w:rsid w:val="00FE1A52"/>
    <w:rsid w:val="79523822"/>
    <w:rsid w:val="79B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8C2B2"/>
  <w14:defaultImageDpi w14:val="32767"/>
  <w15:chartTrackingRefBased/>
  <w15:docId w15:val="{19C9B954-7764-4E49-9D11-78F64269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281D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23F"/>
    <w:pPr>
      <w:keepNext/>
      <w:keepLines/>
      <w:spacing w:after="240"/>
      <w:jc w:val="center"/>
      <w:outlineLvl w:val="0"/>
    </w:pPr>
    <w:rPr>
      <w:rFonts w:ascii="Calibri" w:eastAsiaTheme="majorEastAsia" w:hAnsi="Calibri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3A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83A8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83A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83A8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E1A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E1A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1A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E1A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FE1A5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57230B"/>
    <w:pPr>
      <w:ind w:left="720"/>
      <w:contextualSpacing/>
    </w:pPr>
  </w:style>
  <w:style w:type="paragraph" w:customStyle="1" w:styleId="BulletList">
    <w:name w:val="Bullet List"/>
    <w:basedOn w:val="Normal"/>
    <w:qFormat/>
    <w:rsid w:val="00BF281D"/>
    <w:pPr>
      <w:numPr>
        <w:numId w:val="19"/>
      </w:numPr>
      <w:spacing w:before="120" w:after="120"/>
      <w:contextualSpacing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67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322"/>
  </w:style>
  <w:style w:type="paragraph" w:styleId="Footer">
    <w:name w:val="footer"/>
    <w:basedOn w:val="Normal"/>
    <w:link w:val="FooterChar"/>
    <w:uiPriority w:val="99"/>
    <w:unhideWhenUsed/>
    <w:rsid w:val="0067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322"/>
  </w:style>
  <w:style w:type="paragraph" w:customStyle="1" w:styleId="Tableheader">
    <w:name w:val="Table header"/>
    <w:basedOn w:val="Normal"/>
    <w:qFormat/>
    <w:rsid w:val="00C455A3"/>
    <w:pPr>
      <w:framePr w:hSpace="180" w:wrap="around" w:hAnchor="text" w:y="1378"/>
    </w:pPr>
    <w:rPr>
      <w:b/>
      <w:bCs/>
      <w:color w:val="000000" w:themeColor="text1"/>
    </w:rPr>
  </w:style>
  <w:style w:type="paragraph" w:customStyle="1" w:styleId="EQ">
    <w:name w:val="EQ"/>
    <w:basedOn w:val="Normal"/>
    <w:qFormat/>
    <w:rsid w:val="0035171D"/>
    <w:pPr>
      <w:jc w:val="center"/>
    </w:pPr>
    <w:rPr>
      <w:b/>
      <w:bCs/>
      <w:sz w:val="32"/>
      <w:szCs w:val="32"/>
    </w:rPr>
  </w:style>
  <w:style w:type="paragraph" w:customStyle="1" w:styleId="Week">
    <w:name w:val="Week #"/>
    <w:basedOn w:val="Normal"/>
    <w:qFormat/>
    <w:rsid w:val="0035171D"/>
    <w:pPr>
      <w:jc w:val="center"/>
    </w:pPr>
    <w:rPr>
      <w:b/>
      <w:bCs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351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71D"/>
    <w:rPr>
      <w:sz w:val="20"/>
      <w:szCs w:val="20"/>
    </w:rPr>
  </w:style>
  <w:style w:type="paragraph" w:customStyle="1" w:styleId="ulbullet">
    <w:name w:val="ul_bullet"/>
    <w:basedOn w:val="ListParagraph"/>
    <w:qFormat/>
    <w:rsid w:val="0035171D"/>
    <w:pPr>
      <w:numPr>
        <w:numId w:val="21"/>
      </w:numPr>
      <w:ind w:left="360"/>
    </w:pPr>
    <w:rPr>
      <w:rFonts w:ascii="Helvetica" w:hAnsi="Helvetica" w:cs="Helvetica"/>
      <w:sz w:val="20"/>
      <w:szCs w:val="20"/>
    </w:rPr>
  </w:style>
  <w:style w:type="paragraph" w:customStyle="1" w:styleId="paragraph">
    <w:name w:val="paragraph"/>
    <w:basedOn w:val="Normal"/>
    <w:rsid w:val="00EB05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echBubble">
    <w:name w:val="Speech_Bubble"/>
    <w:qFormat/>
    <w:rsid w:val="0041411D"/>
    <w:pPr>
      <w:spacing w:line="280" w:lineRule="exact"/>
    </w:pPr>
    <w:rPr>
      <w:rFonts w:ascii="Calibri" w:eastAsia="Times New Roman" w:hAnsi="Calibri" w:cstheme="minorHAnsi"/>
      <w:b/>
      <w:bCs/>
      <w:color w:val="000000" w:themeColor="text1"/>
    </w:rPr>
  </w:style>
  <w:style w:type="paragraph" w:customStyle="1" w:styleId="bluebold">
    <w:name w:val="blue bold"/>
    <w:basedOn w:val="Normal"/>
    <w:qFormat/>
    <w:rsid w:val="00A65E46"/>
    <w:rPr>
      <w:b/>
      <w:bCs/>
      <w:color w:val="0072DB"/>
      <w:szCs w:val="22"/>
    </w:rPr>
  </w:style>
  <w:style w:type="paragraph" w:customStyle="1" w:styleId="pbody">
    <w:name w:val="p_body"/>
    <w:basedOn w:val="Normal"/>
    <w:qFormat/>
    <w:rsid w:val="00050F8A"/>
    <w:pPr>
      <w:spacing w:before="120"/>
    </w:pPr>
    <w:rPr>
      <w:rFonts w:ascii="Helvetica" w:hAnsi="Helvetica" w:cs="Helvetica"/>
      <w:sz w:val="20"/>
      <w:szCs w:val="20"/>
    </w:rPr>
  </w:style>
  <w:style w:type="paragraph" w:customStyle="1" w:styleId="ulbulletindent">
    <w:name w:val="ul_bullet_indent"/>
    <w:basedOn w:val="ulbullet"/>
    <w:link w:val="ulbulletindentChar"/>
    <w:qFormat/>
    <w:rsid w:val="00050F8A"/>
    <w:pPr>
      <w:ind w:left="720"/>
    </w:pPr>
  </w:style>
  <w:style w:type="character" w:customStyle="1" w:styleId="ulbulletindentChar">
    <w:name w:val="ul_bullet_indent Char"/>
    <w:basedOn w:val="DefaultParagraphFont"/>
    <w:link w:val="ulbulletindent"/>
    <w:rsid w:val="00050F8A"/>
    <w:rPr>
      <w:rFonts w:ascii="Helvetica" w:hAnsi="Helvetica" w:cs="Helvetic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0F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323F"/>
    <w:rPr>
      <w:rFonts w:ascii="Calibri" w:eastAsiaTheme="majorEastAsia" w:hAnsi="Calibri" w:cstheme="majorBidi"/>
      <w:b/>
      <w:sz w:val="4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7B2"/>
    <w:rPr>
      <w:b/>
      <w:bCs/>
      <w:sz w:val="20"/>
      <w:szCs w:val="20"/>
    </w:rPr>
  </w:style>
  <w:style w:type="paragraph" w:customStyle="1" w:styleId="FLFooter">
    <w:name w:val="FL_Footer"/>
    <w:basedOn w:val="Normal"/>
    <w:qFormat/>
    <w:rsid w:val="00424257"/>
    <w:pPr>
      <w:widowControl w:val="0"/>
      <w:pBdr>
        <w:top w:val="single" w:sz="4" w:space="4" w:color="auto"/>
      </w:pBdr>
      <w:tabs>
        <w:tab w:val="center" w:pos="4860"/>
        <w:tab w:val="right" w:pos="9720"/>
      </w:tabs>
    </w:pPr>
    <w:rPr>
      <w:rFonts w:ascii="Calibri" w:eastAsia="Times New Roman" w:hAnsi="Calibri" w:cs="Times New Roman"/>
      <w:b/>
      <w:color w:val="000000"/>
      <w:sz w:val="18"/>
      <w:szCs w:val="18"/>
    </w:rPr>
  </w:style>
  <w:style w:type="paragraph" w:customStyle="1" w:styleId="FLCopyright">
    <w:name w:val="FL_Copyright"/>
    <w:basedOn w:val="Normal"/>
    <w:qFormat/>
    <w:rsid w:val="00424257"/>
    <w:pPr>
      <w:widowControl w:val="0"/>
      <w:tabs>
        <w:tab w:val="right" w:pos="9720"/>
      </w:tabs>
      <w:spacing w:line="180" w:lineRule="atLeast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BUlletList-lvl2">
    <w:name w:val="BUllet List - lvl 2"/>
    <w:basedOn w:val="BulletList"/>
    <w:qFormat/>
    <w:rsid w:val="00121BBB"/>
    <w:pPr>
      <w:numPr>
        <w:ilvl w:val="1"/>
        <w:numId w:val="27"/>
      </w:numPr>
    </w:pPr>
  </w:style>
  <w:style w:type="paragraph" w:customStyle="1" w:styleId="Default">
    <w:name w:val="Default"/>
    <w:rsid w:val="00B839F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4530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mhco.com/o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7039accec39b369f1b17aa1ed0c2f3d5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174b20d6dc45d3e898449c2d015d2b1f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39FE-7744-4595-AB90-6EBEBB31C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2F260-FEB0-45C8-A9AD-DF1676FAF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ABBB9-D4B2-4A13-A6FF-4449E45A6106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874e264-af70-4328-b507-da615942586d"/>
    <ds:schemaRef ds:uri="440a9b46-78a3-4ec3-aaf9-cb265e8b4dc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667BB8-99F1-43CD-AB0B-456185A6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Navarro, Daniella</dc:creator>
  <cp:keywords/>
  <dc:description/>
  <cp:lastModifiedBy>Loebl, John</cp:lastModifiedBy>
  <cp:revision>2</cp:revision>
  <dcterms:created xsi:type="dcterms:W3CDTF">2025-01-15T13:05:00Z</dcterms:created>
  <dcterms:modified xsi:type="dcterms:W3CDTF">2025-01-15T13:05:00Z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